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8E482">
      <w:pPr>
        <w:pStyle w:val="2"/>
        <w:bidi w:val="0"/>
        <w:jc w:val="center"/>
        <w:rPr>
          <w:rFonts w:hint="default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>泛代码阅读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7"/>
        <w:gridCol w:w="2069"/>
        <w:gridCol w:w="2358"/>
        <w:gridCol w:w="2048"/>
      </w:tblGrid>
      <w:tr w14:paraId="3109FE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</w:tcPr>
          <w:p w14:paraId="4A5ABE0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</w:t>
            </w:r>
          </w:p>
        </w:tc>
        <w:tc>
          <w:tcPr>
            <w:tcW w:w="2069" w:type="dxa"/>
          </w:tcPr>
          <w:p w14:paraId="4C721E3B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子包</w:t>
            </w:r>
          </w:p>
        </w:tc>
        <w:tc>
          <w:tcPr>
            <w:tcW w:w="2358" w:type="dxa"/>
          </w:tcPr>
          <w:p w14:paraId="5EDA255E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</w:t>
            </w:r>
          </w:p>
        </w:tc>
        <w:tc>
          <w:tcPr>
            <w:tcW w:w="2048" w:type="dxa"/>
          </w:tcPr>
          <w:p w14:paraId="1FB2B497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主要作用</w:t>
            </w:r>
          </w:p>
        </w:tc>
      </w:tr>
      <w:tr w14:paraId="0AFE2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restart"/>
          </w:tcPr>
          <w:p w14:paraId="364B8C37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</w:t>
            </w:r>
          </w:p>
        </w:tc>
        <w:tc>
          <w:tcPr>
            <w:tcW w:w="2069" w:type="dxa"/>
            <w:vMerge w:val="restart"/>
          </w:tcPr>
          <w:p w14:paraId="4D18876E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76733E7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contact</w:t>
            </w:r>
          </w:p>
        </w:tc>
        <w:tc>
          <w:tcPr>
            <w:tcW w:w="2048" w:type="dxa"/>
          </w:tcPr>
          <w:p w14:paraId="3A4D679D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联系人数据库</w:t>
            </w:r>
          </w:p>
        </w:tc>
      </w:tr>
      <w:tr w14:paraId="2CFDE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59B19128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72D8A91B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09486383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Notes</w:t>
            </w:r>
          </w:p>
        </w:tc>
        <w:tc>
          <w:tcPr>
            <w:tcW w:w="2048" w:type="dxa"/>
          </w:tcPr>
          <w:p w14:paraId="58B54933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便签数据库，用于记录便签相关属性和数据</w:t>
            </w:r>
          </w:p>
        </w:tc>
      </w:tr>
      <w:tr w14:paraId="262CB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3BB62CF3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23C8140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201A757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NotesProvider</w:t>
            </w:r>
          </w:p>
        </w:tc>
        <w:tc>
          <w:tcPr>
            <w:tcW w:w="2048" w:type="dxa"/>
          </w:tcPr>
          <w:p w14:paraId="22E82BC0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便签信息提供类</w:t>
            </w:r>
          </w:p>
        </w:tc>
      </w:tr>
      <w:tr w14:paraId="7C794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4E96DE89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56E95FAA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749E9509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NotesProvider</w:t>
            </w:r>
          </w:p>
        </w:tc>
        <w:tc>
          <w:tcPr>
            <w:tcW w:w="2048" w:type="dxa"/>
          </w:tcPr>
          <w:p w14:paraId="26872DA1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数据库帮助类，用于辅助创建、处理数据库的条目</w:t>
            </w:r>
          </w:p>
        </w:tc>
      </w:tr>
      <w:tr w14:paraId="05D83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restart"/>
          </w:tcPr>
          <w:p w14:paraId="1E24F41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gtask</w:t>
            </w:r>
          </w:p>
        </w:tc>
        <w:tc>
          <w:tcPr>
            <w:tcW w:w="2069" w:type="dxa"/>
            <w:vMerge w:val="restart"/>
          </w:tcPr>
          <w:p w14:paraId="1F98A0BA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</w:t>
            </w:r>
          </w:p>
        </w:tc>
        <w:tc>
          <w:tcPr>
            <w:tcW w:w="2358" w:type="dxa"/>
          </w:tcPr>
          <w:p w14:paraId="185B717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MetaData</w:t>
            </w:r>
          </w:p>
        </w:tc>
        <w:tc>
          <w:tcPr>
            <w:tcW w:w="2048" w:type="dxa"/>
          </w:tcPr>
          <w:p w14:paraId="584AC5BB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关于同步任务的元数据</w:t>
            </w:r>
          </w:p>
        </w:tc>
      </w:tr>
      <w:tr w14:paraId="082EC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575D84FB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3C0230D5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28A6573F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Node</w:t>
            </w:r>
          </w:p>
        </w:tc>
        <w:tc>
          <w:tcPr>
            <w:tcW w:w="2048" w:type="dxa"/>
          </w:tcPr>
          <w:p w14:paraId="541C3481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同步任务的管理结点，用于设置、保存同步动作的信息</w:t>
            </w:r>
          </w:p>
        </w:tc>
      </w:tr>
      <w:tr w14:paraId="18E70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4154273A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7C645E70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5EB8624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SqlData</w:t>
            </w:r>
          </w:p>
        </w:tc>
        <w:tc>
          <w:tcPr>
            <w:tcW w:w="2048" w:type="dxa"/>
          </w:tcPr>
          <w:p w14:paraId="7F70C91E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数据库中基本数据，方法包括读取数据、获取数据库中数据、提交数据到数据库</w:t>
            </w:r>
          </w:p>
        </w:tc>
      </w:tr>
      <w:tr w14:paraId="6C92E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22EEE081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4CEF836F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289EA976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SqlNode</w:t>
            </w:r>
          </w:p>
        </w:tc>
        <w:tc>
          <w:tcPr>
            <w:tcW w:w="2048" w:type="dxa"/>
          </w:tcPr>
          <w:p w14:paraId="4087DEE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数据库中便签数据，方法包括读取便签内容、从数据库中获取便签数据、设置便签内容、提交便签数据到数据库</w:t>
            </w:r>
          </w:p>
        </w:tc>
      </w:tr>
      <w:tr w14:paraId="31C26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6F989C09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5EBEA8D2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70BED7E0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Task</w:t>
            </w:r>
          </w:p>
        </w:tc>
        <w:tc>
          <w:tcPr>
            <w:tcW w:w="2048" w:type="dxa"/>
          </w:tcPr>
          <w:p w14:paraId="7373389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同步任务，将创建、更新和同步动作包装成JSON对象，用本地和远程的JSON对结点内容进行设置，获取同步信息，进行本地和远程的同步</w:t>
            </w:r>
          </w:p>
        </w:tc>
      </w:tr>
      <w:tr w14:paraId="5F133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4F28F599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370505CD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05853A15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TaskList</w:t>
            </w:r>
          </w:p>
        </w:tc>
        <w:tc>
          <w:tcPr>
            <w:tcW w:w="2048" w:type="dxa"/>
          </w:tcPr>
          <w:p w14:paraId="6E9817DB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同步任务列表，将Task组织成同步任务列表进行管理</w:t>
            </w:r>
          </w:p>
        </w:tc>
      </w:tr>
      <w:tr w14:paraId="1A3B3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564ACAA5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restart"/>
          </w:tcPr>
          <w:p w14:paraId="4C3A5D5B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exception</w:t>
            </w:r>
          </w:p>
        </w:tc>
        <w:tc>
          <w:tcPr>
            <w:tcW w:w="2358" w:type="dxa"/>
          </w:tcPr>
          <w:p w14:paraId="5AEB2AC6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ActionFailureException</w:t>
            </w:r>
          </w:p>
        </w:tc>
        <w:tc>
          <w:tcPr>
            <w:tcW w:w="2048" w:type="dxa"/>
          </w:tcPr>
          <w:p w14:paraId="6C1973A3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动作失败异常</w:t>
            </w:r>
          </w:p>
        </w:tc>
      </w:tr>
      <w:tr w14:paraId="2CD0F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371A1368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1226A4F3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1587BCF7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NetworkFailureException</w:t>
            </w:r>
          </w:p>
        </w:tc>
        <w:tc>
          <w:tcPr>
            <w:tcW w:w="2048" w:type="dxa"/>
          </w:tcPr>
          <w:p w14:paraId="74036E0D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网络异常失败</w:t>
            </w:r>
          </w:p>
        </w:tc>
      </w:tr>
      <w:tr w14:paraId="4AA69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2D77C40B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restart"/>
          </w:tcPr>
          <w:p w14:paraId="274077C5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remote</w:t>
            </w:r>
          </w:p>
        </w:tc>
        <w:tc>
          <w:tcPr>
            <w:tcW w:w="2358" w:type="dxa"/>
          </w:tcPr>
          <w:p w14:paraId="40D925F1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GTaskAsyncTask</w:t>
            </w:r>
          </w:p>
        </w:tc>
        <w:tc>
          <w:tcPr>
            <w:tcW w:w="2048" w:type="dxa"/>
          </w:tcPr>
          <w:p w14:paraId="3ACCD1C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GTask异步任务，方法包括任务同步和取消，显示同步任务的进程、通知和结果</w:t>
            </w:r>
          </w:p>
        </w:tc>
      </w:tr>
      <w:tr w14:paraId="2277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75011037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2565D6FE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798DCE7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GTaskClient</w:t>
            </w:r>
          </w:p>
        </w:tc>
        <w:tc>
          <w:tcPr>
            <w:tcW w:w="2048" w:type="dxa"/>
          </w:tcPr>
          <w:p w14:paraId="4F292ECA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GTask客户端，提供登录Google账户，创建任务和任务列表，添加和删除结点，提交、重置更新、获取任务列表等功能</w:t>
            </w:r>
          </w:p>
        </w:tc>
      </w:tr>
      <w:tr w14:paraId="3CA60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233EB040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32CD0A55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6D3D4EEE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GTaskManager</w:t>
            </w:r>
          </w:p>
        </w:tc>
        <w:tc>
          <w:tcPr>
            <w:tcW w:w="2048" w:type="dxa"/>
          </w:tcPr>
          <w:p w14:paraId="1FF816A0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GTask管理者，提供同步本地和远端的任务，初始化任务列表，同步内容、文件夹，添加、更新本地和远端结点，刷新本地同步任务ID等功能</w:t>
            </w:r>
          </w:p>
        </w:tc>
      </w:tr>
      <w:tr w14:paraId="7BD34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661452A7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15AF321F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2D05CE69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GTaskSyncService</w:t>
            </w:r>
          </w:p>
        </w:tc>
        <w:tc>
          <w:tcPr>
            <w:tcW w:w="2048" w:type="dxa"/>
          </w:tcPr>
          <w:p w14:paraId="6811B537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GTask同步服务，用于提供同步服务 （开始、取消同步），发送广播</w:t>
            </w:r>
          </w:p>
        </w:tc>
      </w:tr>
      <w:tr w14:paraId="57477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restart"/>
          </w:tcPr>
          <w:p w14:paraId="346B5035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069" w:type="dxa"/>
            <w:vMerge w:val="restart"/>
          </w:tcPr>
          <w:p w14:paraId="77E026E8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5F072A47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</w:t>
            </w:r>
          </w:p>
        </w:tc>
        <w:tc>
          <w:tcPr>
            <w:tcW w:w="2048" w:type="dxa"/>
          </w:tcPr>
          <w:p w14:paraId="5850F1EF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单个便签项</w:t>
            </w:r>
          </w:p>
        </w:tc>
      </w:tr>
      <w:tr w14:paraId="0C35C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4B4BAB2A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7182CFFB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6A149B7A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WorkingNote</w:t>
            </w:r>
          </w:p>
        </w:tc>
        <w:tc>
          <w:tcPr>
            <w:tcW w:w="2048" w:type="dxa"/>
          </w:tcPr>
          <w:p w14:paraId="47E62D7F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当前活动便签项</w:t>
            </w:r>
          </w:p>
        </w:tc>
      </w:tr>
      <w:tr w14:paraId="1F5A9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restart"/>
          </w:tcPr>
          <w:p w14:paraId="27DE8356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tool</w:t>
            </w:r>
          </w:p>
        </w:tc>
        <w:tc>
          <w:tcPr>
            <w:tcW w:w="2069" w:type="dxa"/>
            <w:vMerge w:val="restart"/>
          </w:tcPr>
          <w:p w14:paraId="60921BD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78EE4965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BackupUtils</w:t>
            </w:r>
          </w:p>
        </w:tc>
        <w:tc>
          <w:tcPr>
            <w:tcW w:w="2048" w:type="dxa"/>
          </w:tcPr>
          <w:p w14:paraId="7B714865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备份工具类，用于数据备份读取、显示</w:t>
            </w:r>
          </w:p>
        </w:tc>
      </w:tr>
      <w:tr w14:paraId="724D4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7B8DF2FB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2423CD4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74486817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DataupUtils</w:t>
            </w:r>
          </w:p>
        </w:tc>
        <w:tc>
          <w:tcPr>
            <w:tcW w:w="2048" w:type="dxa"/>
          </w:tcPr>
          <w:p w14:paraId="1F37DB29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便签数据处理工具类，封装如查找、移动、删除数据等操作</w:t>
            </w:r>
          </w:p>
        </w:tc>
      </w:tr>
      <w:tr w14:paraId="57A29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7A6CF22E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00E03691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71F52585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GTaskStringUtils</w:t>
            </w:r>
          </w:p>
        </w:tc>
        <w:tc>
          <w:tcPr>
            <w:tcW w:w="2048" w:type="dxa"/>
          </w:tcPr>
          <w:p w14:paraId="0F2A5E9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同步中使用的字符串工具类，为了jsonObject提供string对象</w:t>
            </w:r>
          </w:p>
        </w:tc>
      </w:tr>
      <w:tr w14:paraId="4A022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1E4F4234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0FA35A16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423C5F6A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ResourceParser</w:t>
            </w:r>
          </w:p>
        </w:tc>
        <w:tc>
          <w:tcPr>
            <w:tcW w:w="2048" w:type="dxa"/>
          </w:tcPr>
          <w:p w14:paraId="7477F69D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界面元素的解析工具类，利用R.java这个类获取资源供程序调用</w:t>
            </w:r>
          </w:p>
        </w:tc>
      </w:tr>
      <w:tr w14:paraId="17178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restart"/>
          </w:tcPr>
          <w:p w14:paraId="78D23C0A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ui</w:t>
            </w:r>
          </w:p>
        </w:tc>
        <w:tc>
          <w:tcPr>
            <w:tcW w:w="2069" w:type="dxa"/>
            <w:vMerge w:val="restart"/>
          </w:tcPr>
          <w:p w14:paraId="73153B6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225829C3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AlarmAlertActivity</w:t>
            </w:r>
          </w:p>
        </w:tc>
        <w:tc>
          <w:tcPr>
            <w:tcW w:w="2048" w:type="dxa"/>
          </w:tcPr>
          <w:p w14:paraId="4C0BAF97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闹铃提醒界面</w:t>
            </w:r>
          </w:p>
        </w:tc>
      </w:tr>
      <w:tr w14:paraId="6BFB3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6F58C8AA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6AA8EAEA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1C39A943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AlarmInitReceiver</w:t>
            </w:r>
          </w:p>
        </w:tc>
        <w:tc>
          <w:tcPr>
            <w:tcW w:w="2048" w:type="dxa"/>
          </w:tcPr>
          <w:p w14:paraId="279C65D6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闹铃提醒启动消息接收器</w:t>
            </w:r>
          </w:p>
        </w:tc>
      </w:tr>
      <w:tr w14:paraId="55C3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4EC38BBB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3CBE0683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1A76940E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AlarmReceiver</w:t>
            </w:r>
          </w:p>
        </w:tc>
        <w:tc>
          <w:tcPr>
            <w:tcW w:w="2048" w:type="dxa"/>
          </w:tcPr>
          <w:p w14:paraId="181ACCC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闹铃提醒接收器</w:t>
            </w:r>
          </w:p>
        </w:tc>
      </w:tr>
      <w:tr w14:paraId="294C7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68A8437F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41B9FE87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21C41535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DateTimePicker</w:t>
            </w:r>
          </w:p>
        </w:tc>
        <w:tc>
          <w:tcPr>
            <w:tcW w:w="2048" w:type="dxa"/>
          </w:tcPr>
          <w:p w14:paraId="7C7089F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设置提醒时间的部件</w:t>
            </w:r>
          </w:p>
        </w:tc>
      </w:tr>
      <w:tr w14:paraId="57FE6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64B9BFE4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5434EB7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1BFDEDF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DateTimePickerDialog</w:t>
            </w:r>
          </w:p>
        </w:tc>
        <w:tc>
          <w:tcPr>
            <w:tcW w:w="2048" w:type="dxa"/>
          </w:tcPr>
          <w:p w14:paraId="509C4BE1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设置提醒时间的对话框界面</w:t>
            </w:r>
          </w:p>
        </w:tc>
      </w:tr>
      <w:tr w14:paraId="6D99E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09C8FF7C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193764ED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67F43008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DropdownMenu</w:t>
            </w:r>
          </w:p>
        </w:tc>
        <w:tc>
          <w:tcPr>
            <w:tcW w:w="2048" w:type="dxa"/>
          </w:tcPr>
          <w:p w14:paraId="6864C7D5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下拉菜单界面</w:t>
            </w:r>
          </w:p>
        </w:tc>
      </w:tr>
      <w:tr w14:paraId="516C0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6AF0DD28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26B59BA0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5B52915D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FoldersListAdapter</w:t>
            </w:r>
          </w:p>
        </w:tc>
        <w:tc>
          <w:tcPr>
            <w:tcW w:w="2048" w:type="dxa"/>
          </w:tcPr>
          <w:p w14:paraId="07305F18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文件夹列表链接器（链接数据库）</w:t>
            </w:r>
          </w:p>
        </w:tc>
      </w:tr>
      <w:tr w14:paraId="22D51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79D235F0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04D42D7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7AD0E93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NoteEditActivity</w:t>
            </w:r>
          </w:p>
        </w:tc>
        <w:tc>
          <w:tcPr>
            <w:tcW w:w="2048" w:type="dxa"/>
          </w:tcPr>
          <w:p w14:paraId="28DE96B9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便签编辑活动</w:t>
            </w:r>
          </w:p>
        </w:tc>
      </w:tr>
      <w:tr w14:paraId="678B7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047" w:type="dxa"/>
            <w:vMerge w:val="continue"/>
          </w:tcPr>
          <w:p w14:paraId="393EA1ED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69A97BB9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0BA766FB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NoteEditText</w:t>
            </w:r>
          </w:p>
        </w:tc>
        <w:tc>
          <w:tcPr>
            <w:tcW w:w="2048" w:type="dxa"/>
          </w:tcPr>
          <w:p w14:paraId="528336E3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便签的文本编辑界面</w:t>
            </w:r>
          </w:p>
        </w:tc>
      </w:tr>
      <w:tr w14:paraId="22FB6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7CB1D13B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3846D4D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25AA44B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NoteItemData</w:t>
            </w:r>
          </w:p>
        </w:tc>
        <w:tc>
          <w:tcPr>
            <w:tcW w:w="2048" w:type="dxa"/>
          </w:tcPr>
          <w:p w14:paraId="34F8338F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便签项数据</w:t>
            </w:r>
          </w:p>
        </w:tc>
      </w:tr>
      <w:tr w14:paraId="253AC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4549751F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17923C13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54F7C841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NotesListActivity</w:t>
            </w:r>
          </w:p>
        </w:tc>
        <w:tc>
          <w:tcPr>
            <w:tcW w:w="2048" w:type="dxa"/>
          </w:tcPr>
          <w:p w14:paraId="3E0B00E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主界面，用于实现处理文件夹列表的活动</w:t>
            </w:r>
          </w:p>
        </w:tc>
      </w:tr>
      <w:tr w14:paraId="39D92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69F6CFC7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42EE7944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1EC263E6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NotesListAdapter</w:t>
            </w:r>
          </w:p>
        </w:tc>
        <w:tc>
          <w:tcPr>
            <w:tcW w:w="2048" w:type="dxa"/>
          </w:tcPr>
          <w:p w14:paraId="0DD4C1F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便签列表链接器（链接数据库）</w:t>
            </w:r>
          </w:p>
        </w:tc>
      </w:tr>
      <w:tr w14:paraId="27B95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61D46299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76C5E87E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46AB973F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NotesPreferenceActivity</w:t>
            </w:r>
          </w:p>
        </w:tc>
        <w:tc>
          <w:tcPr>
            <w:tcW w:w="2048" w:type="dxa"/>
          </w:tcPr>
          <w:p w14:paraId="5655F91E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便签同步的设置界面</w:t>
            </w:r>
          </w:p>
        </w:tc>
      </w:tr>
      <w:tr w14:paraId="5204D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restart"/>
          </w:tcPr>
          <w:p w14:paraId="72D9A37D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widget</w:t>
            </w:r>
          </w:p>
        </w:tc>
        <w:tc>
          <w:tcPr>
            <w:tcW w:w="2069" w:type="dxa"/>
            <w:vMerge w:val="restart"/>
          </w:tcPr>
          <w:p w14:paraId="344D800B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2919A66B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NoteWidgetProvider</w:t>
            </w:r>
          </w:p>
        </w:tc>
        <w:tc>
          <w:tcPr>
            <w:tcW w:w="2048" w:type="dxa"/>
          </w:tcPr>
          <w:p w14:paraId="01FFCB16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桌面挂件</w:t>
            </w:r>
          </w:p>
        </w:tc>
      </w:tr>
      <w:tr w14:paraId="07321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60AFB153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608A8441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795797D1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NoteWidgetProvider_2x</w:t>
            </w:r>
          </w:p>
        </w:tc>
        <w:tc>
          <w:tcPr>
            <w:tcW w:w="2048" w:type="dxa"/>
          </w:tcPr>
          <w:p w14:paraId="2F696136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2倍大小的桌面挂件</w:t>
            </w:r>
          </w:p>
        </w:tc>
      </w:tr>
      <w:tr w14:paraId="20DD3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7" w:type="dxa"/>
            <w:vMerge w:val="continue"/>
          </w:tcPr>
          <w:p w14:paraId="497319D1">
            <w:pPr>
              <w:tabs>
                <w:tab w:val="left" w:pos="663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9" w:type="dxa"/>
            <w:vMerge w:val="continue"/>
          </w:tcPr>
          <w:p w14:paraId="516D288C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8" w:type="dxa"/>
          </w:tcPr>
          <w:p w14:paraId="4E41A059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NoteWidgetProvider_4x</w:t>
            </w:r>
          </w:p>
        </w:tc>
        <w:tc>
          <w:tcPr>
            <w:tcW w:w="2048" w:type="dxa"/>
          </w:tcPr>
          <w:p w14:paraId="0A47E056">
            <w:pPr>
              <w:tabs>
                <w:tab w:val="left" w:pos="663"/>
              </w:tabs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4倍大小的桌面挂件</w:t>
            </w:r>
          </w:p>
        </w:tc>
      </w:tr>
    </w:tbl>
    <w:p w14:paraId="22FE5C4F">
      <w:pPr>
        <w:tabs>
          <w:tab w:val="left" w:pos="663"/>
        </w:tabs>
        <w:bidi w:val="0"/>
        <w:jc w:val="left"/>
        <w:rPr>
          <w:rFonts w:hint="default"/>
          <w:lang w:val="en-US" w:eastAsia="zh-CN"/>
        </w:rPr>
      </w:pPr>
    </w:p>
    <w:p w14:paraId="4A991871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用例图</w:t>
      </w:r>
    </w:p>
    <w:p w14:paraId="003EA96E">
      <w:pPr>
        <w:tabs>
          <w:tab w:val="left" w:pos="82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>（马荣蝶绘制）</w:t>
      </w:r>
    </w:p>
    <w:p w14:paraId="5BCA54A2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包图</w:t>
      </w:r>
    </w:p>
    <w:p w14:paraId="53DAFAEF">
      <w:pPr>
        <w:bidi w:val="0"/>
        <w:rPr>
          <w:rFonts w:hint="default"/>
          <w:lang w:val="en-US" w:eastAsia="zh-CN"/>
        </w:rPr>
      </w:pPr>
    </w:p>
    <w:p w14:paraId="7440DC83">
      <w:pPr>
        <w:tabs>
          <w:tab w:val="left" w:pos="118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  <w:t>（陆蝉绘制）</w:t>
      </w:r>
    </w:p>
    <w:p w14:paraId="1E6814D7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类的核心作用</w:t>
      </w:r>
    </w:p>
    <w:p w14:paraId="5663B611">
      <w:pPr>
        <w:tabs>
          <w:tab w:val="left" w:pos="734"/>
        </w:tabs>
        <w:bidi w:val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1A7529"/>
    <w:rsid w:val="3F623739"/>
    <w:rsid w:val="43DB7E98"/>
    <w:rsid w:val="54857099"/>
    <w:rsid w:val="55BA5F76"/>
    <w:rsid w:val="58416897"/>
    <w:rsid w:val="59AD43FE"/>
    <w:rsid w:val="7A396538"/>
    <w:rsid w:val="7AE5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744</Words>
  <Characters>1301</Characters>
  <Lines>0</Lines>
  <Paragraphs>0</Paragraphs>
  <TotalTime>24</TotalTime>
  <ScaleCrop>false</ScaleCrop>
  <LinksUpToDate>false</LinksUpToDate>
  <CharactersWithSpaces>1302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2025-04-02T11:52:00Z</dcterms:created>
  <dc:creator>任柯敏</dc:creator>
  <cp:lastModifiedBy>墨</cp:lastModifiedBy>
  <dcterms:modified xsi:type="dcterms:W3CDTF">2025-05-28T23:58:48Z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eyJoZGlkIjoiYTU5NDMyMDI3Nzg3NTBkNTIxODE5ODY3NjI3NjVmNjQiLCJ1c2VySWQiOiI2NDk5NzAzNDkifQ==</vt:lpwstr>
  </property>
  <property fmtid="{D5CDD505-2E9C-101B-9397-08002B2CF9AE}" pid="4" name="ICV">
    <vt:lpwstr>5263718877064BFC9EF8270FC7D2CB23_12</vt:lpwstr>
  </property>
</Properties>
</file>