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3F178" w14:textId="77777777" w:rsidR="004722E8" w:rsidRDefault="004722E8">
      <w:pPr>
        <w:ind w:firstLine="480"/>
      </w:pPr>
    </w:p>
    <w:p w14:paraId="50F37A09" w14:textId="77777777" w:rsidR="004722E8" w:rsidRDefault="00000000">
      <w:pPr>
        <w:ind w:firstLine="480"/>
        <w:jc w:val="center"/>
        <w:rPr>
          <w:rFonts w:eastAsia="隶书"/>
          <w:b/>
          <w:bCs/>
          <w:sz w:val="8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F550FA2" wp14:editId="4D457857">
            <wp:simplePos x="0" y="0"/>
            <wp:positionH relativeFrom="column">
              <wp:posOffset>1290955</wp:posOffset>
            </wp:positionH>
            <wp:positionV relativeFrom="paragraph">
              <wp:posOffset>99060</wp:posOffset>
            </wp:positionV>
            <wp:extent cx="2971800" cy="638175"/>
            <wp:effectExtent l="0" t="0" r="0" b="9525"/>
            <wp:wrapNone/>
            <wp:docPr id="32" name="图片 32" descr="说明: 895909@lj2006828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 descr="说明: 895909@lj20068280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279D8569" w14:textId="77777777" w:rsidR="004722E8" w:rsidRDefault="00000000">
      <w:pPr>
        <w:ind w:firstLineChars="78" w:firstLine="313"/>
        <w:jc w:val="center"/>
        <w:rPr>
          <w:rFonts w:eastAsia="隶书"/>
          <w:b/>
          <w:bCs/>
          <w:sz w:val="40"/>
          <w:szCs w:val="40"/>
        </w:rPr>
      </w:pPr>
      <w:r>
        <w:rPr>
          <w:rFonts w:eastAsia="隶书" w:hint="eastAsia"/>
          <w:b/>
          <w:bCs/>
          <w:sz w:val="40"/>
          <w:szCs w:val="40"/>
        </w:rPr>
        <w:t>软件工程</w:t>
      </w:r>
      <w:r>
        <w:rPr>
          <w:rFonts w:eastAsia="隶书"/>
          <w:b/>
          <w:bCs/>
          <w:sz w:val="40"/>
          <w:szCs w:val="40"/>
        </w:rPr>
        <w:t>(I)</w:t>
      </w:r>
    </w:p>
    <w:p w14:paraId="6113D453" w14:textId="77777777" w:rsidR="004722E8" w:rsidRDefault="004722E8">
      <w:pPr>
        <w:ind w:firstLineChars="78" w:firstLine="313"/>
        <w:jc w:val="center"/>
        <w:rPr>
          <w:rFonts w:eastAsia="隶书"/>
          <w:b/>
          <w:bCs/>
          <w:sz w:val="40"/>
          <w:szCs w:val="40"/>
        </w:rPr>
      </w:pPr>
    </w:p>
    <w:p w14:paraId="50C5636C" w14:textId="77777777" w:rsidR="004722E8" w:rsidRDefault="00000000">
      <w:pPr>
        <w:ind w:firstLineChars="78" w:firstLine="564"/>
        <w:jc w:val="center"/>
        <w:rPr>
          <w:rFonts w:eastAsia="隶书"/>
          <w:b/>
          <w:bCs/>
          <w:sz w:val="72"/>
          <w:szCs w:val="21"/>
        </w:rPr>
      </w:pPr>
      <w:r>
        <w:rPr>
          <w:rFonts w:eastAsia="隶书" w:hint="eastAsia"/>
          <w:b/>
          <w:bCs/>
          <w:sz w:val="72"/>
          <w:szCs w:val="21"/>
        </w:rPr>
        <w:t>小米便签开源代码</w:t>
      </w:r>
    </w:p>
    <w:p w14:paraId="3F83F5F5" w14:textId="77777777" w:rsidR="004722E8" w:rsidRDefault="00000000">
      <w:pPr>
        <w:ind w:firstLineChars="78" w:firstLine="564"/>
        <w:jc w:val="center"/>
        <w:rPr>
          <w:rFonts w:eastAsia="隶书"/>
          <w:b/>
          <w:bCs/>
          <w:sz w:val="72"/>
          <w:szCs w:val="21"/>
        </w:rPr>
      </w:pPr>
      <w:r>
        <w:rPr>
          <w:rFonts w:eastAsia="隶书" w:hint="eastAsia"/>
          <w:b/>
          <w:bCs/>
          <w:sz w:val="72"/>
          <w:szCs w:val="21"/>
        </w:rPr>
        <w:t>泛读报告</w:t>
      </w:r>
    </w:p>
    <w:p w14:paraId="447F9C09" w14:textId="77777777" w:rsidR="004722E8" w:rsidRDefault="00000000">
      <w:pPr>
        <w:ind w:firstLine="480"/>
        <w:jc w:val="center"/>
        <w:rPr>
          <w:rFonts w:eastAsia="黑体"/>
          <w:sz w:val="72"/>
        </w:rPr>
      </w:pPr>
      <w:r>
        <w:object w:dxaOrig="3300" w:dyaOrig="3075" w14:anchorId="7D268E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5pt;height:153.6pt" o:ole="">
            <v:imagedata r:id="rId8" o:title=""/>
          </v:shape>
          <o:OLEObject Type="Embed" ProgID="PBrush" ShapeID="_x0000_i1025" DrawAspect="Content" ObjectID="_1774261649" r:id="rId9"/>
        </w:object>
      </w:r>
    </w:p>
    <w:p w14:paraId="6E91CB8D" w14:textId="77777777" w:rsidR="004722E8" w:rsidRDefault="004722E8">
      <w:pPr>
        <w:ind w:firstLine="880"/>
        <w:rPr>
          <w:rFonts w:eastAsia="方正楷体简体"/>
          <w:sz w:val="44"/>
        </w:rPr>
      </w:pPr>
    </w:p>
    <w:p w14:paraId="6A3AC898" w14:textId="77777777" w:rsidR="004722E8" w:rsidRDefault="004722E8">
      <w:pPr>
        <w:jc w:val="center"/>
        <w:rPr>
          <w:rFonts w:ascii="黑体" w:eastAsia="黑体" w:cs="Times New Roman"/>
          <w:color w:val="FF0000"/>
          <w:sz w:val="48"/>
          <w:szCs w:val="48"/>
        </w:rPr>
      </w:pPr>
    </w:p>
    <w:p w14:paraId="6C2E7078" w14:textId="77777777" w:rsidR="004722E8" w:rsidRDefault="004722E8">
      <w:pPr>
        <w:ind w:firstLine="883"/>
        <w:rPr>
          <w:b/>
          <w:sz w:val="44"/>
          <w:szCs w:val="44"/>
        </w:rPr>
      </w:pPr>
    </w:p>
    <w:p w14:paraId="4C9D9218" w14:textId="156221D4" w:rsidR="004722E8" w:rsidRDefault="00000000">
      <w:pPr>
        <w:ind w:leftChars="59" w:left="124" w:firstLineChars="220" w:firstLine="707"/>
        <w:rPr>
          <w:rFonts w:ascii="宋体" w:hAnsi="宋体"/>
          <w:b/>
          <w:sz w:val="30"/>
          <w:szCs w:val="30"/>
          <w:u w:val="single"/>
        </w:rPr>
      </w:pPr>
      <w:r>
        <w:rPr>
          <w:rFonts w:hint="eastAsia"/>
          <w:b/>
          <w:sz w:val="32"/>
          <w:szCs w:val="30"/>
        </w:rPr>
        <w:t>组长学号姓名：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="00B5391F" w:rsidRPr="00E42D8E">
        <w:rPr>
          <w:rFonts w:ascii="宋体" w:hAnsi="宋体" w:hint="eastAsia"/>
          <w:b/>
          <w:bCs/>
          <w:sz w:val="28"/>
          <w:szCs w:val="28"/>
        </w:rPr>
        <w:t>220340099杨秋雨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sz w:val="32"/>
          <w:szCs w:val="32"/>
          <w:u w:val="single"/>
        </w:rPr>
        <w:t xml:space="preserve">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</w:t>
      </w:r>
      <w:r>
        <w:rPr>
          <w:rFonts w:hint="eastAsia"/>
          <w:b/>
          <w:sz w:val="30"/>
          <w:szCs w:val="30"/>
        </w:rPr>
        <w:t xml:space="preserve"> </w:t>
      </w:r>
    </w:p>
    <w:p w14:paraId="53FA8F24" w14:textId="70096FC6" w:rsidR="004722E8" w:rsidRDefault="00000000">
      <w:pPr>
        <w:ind w:leftChars="59" w:left="124" w:right="38" w:firstLineChars="220" w:firstLine="707"/>
        <w:rPr>
          <w:b/>
          <w:sz w:val="30"/>
          <w:szCs w:val="30"/>
        </w:rPr>
      </w:pPr>
      <w:r>
        <w:rPr>
          <w:rFonts w:hint="eastAsia"/>
          <w:b/>
          <w:sz w:val="32"/>
          <w:szCs w:val="30"/>
        </w:rPr>
        <w:t>成员学号姓名：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="00E42D8E" w:rsidRPr="00E42D8E">
        <w:rPr>
          <w:rFonts w:ascii="宋体" w:hAnsi="宋体" w:hint="eastAsia"/>
          <w:b/>
          <w:sz w:val="30"/>
          <w:szCs w:val="30"/>
          <w:u w:val="single"/>
        </w:rPr>
        <w:t>220340114杨宏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</w:t>
      </w:r>
      <w:r>
        <w:rPr>
          <w:rFonts w:hint="eastAsia"/>
          <w:b/>
          <w:sz w:val="30"/>
          <w:szCs w:val="30"/>
        </w:rPr>
        <w:t xml:space="preserve"> </w:t>
      </w:r>
    </w:p>
    <w:p w14:paraId="4E522B8C" w14:textId="2365E1C1" w:rsidR="004722E8" w:rsidRDefault="00000000">
      <w:pPr>
        <w:ind w:leftChars="59" w:left="124" w:right="38" w:firstLineChars="989" w:firstLine="2979"/>
        <w:rPr>
          <w:rFonts w:ascii="宋体" w:hAnsi="宋体"/>
          <w:b/>
          <w:sz w:val="30"/>
          <w:szCs w:val="30"/>
          <w:u w:val="single"/>
        </w:rPr>
      </w:pP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="00E42D8E" w:rsidRPr="00E42D8E">
        <w:rPr>
          <w:rFonts w:ascii="宋体" w:hAnsi="宋体" w:hint="eastAsia"/>
          <w:b/>
          <w:sz w:val="30"/>
          <w:szCs w:val="30"/>
          <w:u w:val="single"/>
        </w:rPr>
        <w:t>220340112符建宏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>
        <w:rPr>
          <w:rFonts w:ascii="宋体" w:hAnsi="宋体"/>
          <w:b/>
          <w:sz w:val="30"/>
          <w:szCs w:val="30"/>
          <w:u w:val="single"/>
        </w:rPr>
        <w:t xml:space="preserve">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</w:t>
      </w:r>
      <w:r>
        <w:rPr>
          <w:rFonts w:hint="eastAsia"/>
          <w:b/>
          <w:sz w:val="30"/>
          <w:szCs w:val="30"/>
        </w:rPr>
        <w:t xml:space="preserve"> </w:t>
      </w:r>
    </w:p>
    <w:p w14:paraId="415D8109" w14:textId="6353D3F9" w:rsidR="004722E8" w:rsidRDefault="00000000">
      <w:pPr>
        <w:ind w:leftChars="59" w:left="124" w:firstLineChars="989" w:firstLine="2979"/>
        <w:rPr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 w:rsidR="00E42D8E" w:rsidRPr="00E42D8E">
        <w:rPr>
          <w:rFonts w:ascii="宋体" w:hAnsi="宋体" w:hint="eastAsia"/>
          <w:b/>
          <w:sz w:val="30"/>
          <w:szCs w:val="30"/>
          <w:u w:val="single"/>
        </w:rPr>
        <w:t>220340113 张浩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</w:t>
      </w:r>
      <w:r>
        <w:rPr>
          <w:rFonts w:ascii="宋体" w:hAnsi="宋体"/>
          <w:b/>
          <w:sz w:val="30"/>
          <w:szCs w:val="30"/>
          <w:u w:val="single"/>
        </w:rPr>
        <w:t xml:space="preserve">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ascii="宋体" w:hAnsi="宋体"/>
          <w:b/>
          <w:sz w:val="30"/>
          <w:szCs w:val="30"/>
          <w:u w:val="single"/>
        </w:rPr>
        <w:t xml:space="preserve">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    </w:t>
      </w:r>
      <w:r>
        <w:rPr>
          <w:rFonts w:hint="eastAsia"/>
          <w:b/>
          <w:sz w:val="30"/>
          <w:szCs w:val="30"/>
        </w:rPr>
        <w:t xml:space="preserve"> </w:t>
      </w:r>
    </w:p>
    <w:p w14:paraId="3B2C14AE" w14:textId="77777777" w:rsidR="004722E8" w:rsidRDefault="00000000">
      <w:pPr>
        <w:ind w:leftChars="59" w:left="124" w:firstLineChars="989" w:firstLine="2979"/>
        <w:rPr>
          <w:b/>
          <w:sz w:val="30"/>
          <w:szCs w:val="30"/>
        </w:rPr>
      </w:pPr>
      <w:r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  </w:t>
      </w:r>
      <w:r>
        <w:rPr>
          <w:rFonts w:ascii="宋体" w:hAnsi="宋体"/>
          <w:b/>
          <w:sz w:val="30"/>
          <w:szCs w:val="30"/>
          <w:u w:val="single"/>
        </w:rPr>
        <w:t xml:space="preserve">                  </w:t>
      </w:r>
      <w:r>
        <w:rPr>
          <w:rFonts w:ascii="宋体" w:hAnsi="宋体" w:hint="eastAsia"/>
          <w:b/>
          <w:sz w:val="30"/>
          <w:szCs w:val="30"/>
          <w:u w:val="single"/>
        </w:rPr>
        <w:t xml:space="preserve"> </w:t>
      </w:r>
      <w:r>
        <w:rPr>
          <w:rFonts w:hint="eastAsia"/>
          <w:b/>
          <w:sz w:val="30"/>
          <w:szCs w:val="30"/>
        </w:rPr>
        <w:t xml:space="preserve"> </w:t>
      </w:r>
    </w:p>
    <w:p w14:paraId="25222BF5" w14:textId="77777777" w:rsidR="004722E8" w:rsidRPr="00B5391F" w:rsidRDefault="004722E8">
      <w:pPr>
        <w:ind w:firstLine="482"/>
        <w:jc w:val="center"/>
        <w:rPr>
          <w:b/>
          <w:u w:val="single"/>
        </w:rPr>
      </w:pPr>
    </w:p>
    <w:p w14:paraId="2AFD1A31" w14:textId="67481FA7" w:rsidR="004722E8" w:rsidRDefault="00000000">
      <w:pPr>
        <w:pStyle w:val="2"/>
        <w:jc w:val="center"/>
      </w:pPr>
      <w:r>
        <w:rPr>
          <w:rFonts w:hint="eastAsia"/>
          <w:sz w:val="28"/>
          <w:szCs w:val="28"/>
        </w:rPr>
        <w:t>二</w:t>
      </w:r>
      <w:r>
        <w:rPr>
          <w:rFonts w:ascii="宋体" w:hAnsi="宋体" w:hint="eastAsia"/>
          <w:sz w:val="28"/>
          <w:szCs w:val="28"/>
        </w:rPr>
        <w:t>〇二三</w:t>
      </w:r>
      <w:r>
        <w:rPr>
          <w:rFonts w:hint="eastAsia"/>
          <w:sz w:val="28"/>
          <w:szCs w:val="28"/>
        </w:rPr>
        <w:t>年</w:t>
      </w:r>
      <w:r>
        <w:rPr>
          <w:rFonts w:ascii="宋体" w:hAnsi="宋体" w:hint="eastAsia"/>
          <w:sz w:val="28"/>
          <w:szCs w:val="28"/>
        </w:rPr>
        <w:t>四</w:t>
      </w:r>
      <w:r>
        <w:rPr>
          <w:rFonts w:hint="eastAsia"/>
          <w:sz w:val="28"/>
          <w:szCs w:val="28"/>
        </w:rPr>
        <w:t>月</w:t>
      </w:r>
      <w:r>
        <w:rPr>
          <w:sz w:val="21"/>
        </w:rPr>
        <w:br w:type="page"/>
      </w:r>
    </w:p>
    <w:p w14:paraId="4AE28884" w14:textId="77777777" w:rsidR="004722E8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lastRenderedPageBreak/>
        <w:t>小米便签中的类及</w:t>
      </w:r>
      <w:r>
        <w:rPr>
          <w:sz w:val="28"/>
          <w:szCs w:val="21"/>
        </w:rPr>
        <w:t>各类的主要作用</w:t>
      </w:r>
    </w:p>
    <w:p w14:paraId="6F9C0B10" w14:textId="77777777" w:rsidR="004722E8" w:rsidRDefault="00000000">
      <w:pPr>
        <w:pStyle w:val="a8"/>
        <w:ind w:left="420" w:firstLineChars="0" w:firstLine="0"/>
        <w:jc w:val="center"/>
        <w:rPr>
          <w:b/>
        </w:rPr>
      </w:pPr>
      <w:bookmarkStart w:id="0" w:name="_Hlk130720704"/>
      <w:r>
        <w:rPr>
          <w:rFonts w:hint="eastAsia"/>
          <w:b/>
        </w:rPr>
        <w:t>表</w:t>
      </w:r>
      <w:r>
        <w:rPr>
          <w:rFonts w:hint="eastAsia"/>
          <w:b/>
        </w:rPr>
        <w:t>1</w:t>
      </w:r>
      <w:r>
        <w:rPr>
          <w:b/>
        </w:rPr>
        <w:t xml:space="preserve"> </w:t>
      </w:r>
      <w:r>
        <w:rPr>
          <w:rFonts w:hint="eastAsia"/>
          <w:b/>
        </w:rPr>
        <w:t>小米便签的代码构成及主要作用</w:t>
      </w:r>
    </w:p>
    <w:tbl>
      <w:tblPr>
        <w:tblStyle w:val="a7"/>
        <w:tblW w:w="9164" w:type="dxa"/>
        <w:tblLayout w:type="fixed"/>
        <w:tblLook w:val="04A0" w:firstRow="1" w:lastRow="0" w:firstColumn="1" w:lastColumn="0" w:noHBand="0" w:noVBand="1"/>
      </w:tblPr>
      <w:tblGrid>
        <w:gridCol w:w="846"/>
        <w:gridCol w:w="1153"/>
        <w:gridCol w:w="2532"/>
        <w:gridCol w:w="4633"/>
      </w:tblGrid>
      <w:tr w:rsidR="004722E8" w14:paraId="4D12DB8D" w14:textId="77777777">
        <w:tc>
          <w:tcPr>
            <w:tcW w:w="846" w:type="dxa"/>
          </w:tcPr>
          <w:bookmarkEnd w:id="0"/>
          <w:p w14:paraId="50616038" w14:textId="77777777" w:rsidR="004722E8" w:rsidRDefault="0000000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包</w:t>
            </w:r>
          </w:p>
        </w:tc>
        <w:tc>
          <w:tcPr>
            <w:tcW w:w="1153" w:type="dxa"/>
          </w:tcPr>
          <w:p w14:paraId="42B5247A" w14:textId="77777777" w:rsidR="004722E8" w:rsidRDefault="0000000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子包</w:t>
            </w:r>
          </w:p>
        </w:tc>
        <w:tc>
          <w:tcPr>
            <w:tcW w:w="2532" w:type="dxa"/>
          </w:tcPr>
          <w:p w14:paraId="3A4537E2" w14:textId="77777777" w:rsidR="004722E8" w:rsidRDefault="00000000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类</w:t>
            </w:r>
          </w:p>
        </w:tc>
        <w:tc>
          <w:tcPr>
            <w:tcW w:w="4633" w:type="dxa"/>
          </w:tcPr>
          <w:p w14:paraId="0C7DB198" w14:textId="77777777" w:rsidR="004722E8" w:rsidRDefault="00000000">
            <w:pPr>
              <w:jc w:val="center"/>
              <w:rPr>
                <w:rFonts w:asciiTheme="minorEastAsia" w:hAnsiTheme="minorEastAsia" w:cstheme="minorEastAsia"/>
                <w:b/>
              </w:rPr>
            </w:pPr>
            <w:r>
              <w:rPr>
                <w:rFonts w:asciiTheme="minorEastAsia" w:hAnsiTheme="minorEastAsia" w:cstheme="minorEastAsia" w:hint="eastAsia"/>
                <w:b/>
              </w:rPr>
              <w:t>主要作用</w:t>
            </w:r>
          </w:p>
        </w:tc>
      </w:tr>
      <w:tr w:rsidR="004722E8" w14:paraId="613CCF00" w14:textId="77777777">
        <w:tc>
          <w:tcPr>
            <w:tcW w:w="846" w:type="dxa"/>
            <w:vMerge w:val="restart"/>
          </w:tcPr>
          <w:p w14:paraId="677D8710" w14:textId="77777777" w:rsidR="004722E8" w:rsidRPr="003873AD" w:rsidRDefault="00000000">
            <w:pPr>
              <w:spacing w:line="720" w:lineRule="auto"/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data</w:t>
            </w:r>
          </w:p>
        </w:tc>
        <w:tc>
          <w:tcPr>
            <w:tcW w:w="1153" w:type="dxa"/>
            <w:vMerge w:val="restart"/>
          </w:tcPr>
          <w:p w14:paraId="55B35EA8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5D4337CF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 w:hint="eastAsia"/>
                <w:b/>
                <w:bCs/>
              </w:rPr>
              <w:t>C</w:t>
            </w:r>
            <w:r w:rsidRPr="003873AD">
              <w:rPr>
                <w:rFonts w:ascii="Times New Roman" w:hAnsi="Times New Roman" w:cs="Times New Roman"/>
                <w:b/>
                <w:bCs/>
              </w:rPr>
              <w:t>ontact</w:t>
            </w:r>
          </w:p>
        </w:tc>
        <w:tc>
          <w:tcPr>
            <w:tcW w:w="4633" w:type="dxa"/>
            <w:vAlign w:val="center"/>
          </w:tcPr>
          <w:p w14:paraId="6EBACB08" w14:textId="77777777" w:rsidR="00B5391F" w:rsidRPr="003873AD" w:rsidRDefault="00B5391F" w:rsidP="00B5391F">
            <w:pPr>
              <w:rPr>
                <w:rFonts w:ascii="Calibri" w:eastAsia="宋体" w:hAnsi="Calibri" w:cs="Times New Roman"/>
                <w:b/>
                <w:bCs/>
                <w:szCs w:val="21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识别电话号码getContact()</w:t>
            </w:r>
          </w:p>
          <w:p w14:paraId="76C0E5CD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</w:p>
        </w:tc>
      </w:tr>
      <w:tr w:rsidR="004722E8" w14:paraId="13E9F6A0" w14:textId="77777777">
        <w:tc>
          <w:tcPr>
            <w:tcW w:w="846" w:type="dxa"/>
            <w:vMerge/>
          </w:tcPr>
          <w:p w14:paraId="74DE11A2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06575D81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60AAD5D5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</w:t>
            </w:r>
          </w:p>
        </w:tc>
        <w:tc>
          <w:tcPr>
            <w:tcW w:w="4633" w:type="dxa"/>
            <w:vAlign w:val="center"/>
          </w:tcPr>
          <w:p w14:paraId="0156926E" w14:textId="77777777" w:rsidR="00B5391F" w:rsidRPr="003873AD" w:rsidRDefault="00B5391F" w:rsidP="00B5391F">
            <w:pPr>
              <w:rPr>
                <w:rFonts w:ascii="Calibri" w:eastAsia="宋体" w:hAnsi="Calibri" w:cs="Times New Roman"/>
                <w:b/>
                <w:bCs/>
                <w:szCs w:val="21"/>
              </w:rPr>
            </w:pPr>
            <w:r w:rsidRPr="003873AD">
              <w:rPr>
                <w:rFonts w:ascii="宋体" w:hAnsi="宋体" w:hint="eastAsia"/>
                <w:b/>
                <w:bCs/>
              </w:rPr>
              <w:t>表示和管理便签的数据，包含一系列属性，用于存储便签的标题、内容、创建时间、修改时间等基本信息，还可执行创建新的便签、更新便签的内容、删除便签等。</w:t>
            </w:r>
          </w:p>
          <w:p w14:paraId="14DA4085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</w:p>
        </w:tc>
      </w:tr>
      <w:tr w:rsidR="004722E8" w14:paraId="30B9B9EE" w14:textId="77777777">
        <w:tc>
          <w:tcPr>
            <w:tcW w:w="846" w:type="dxa"/>
            <w:vMerge/>
          </w:tcPr>
          <w:p w14:paraId="11A71678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5215B1DD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255554F0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NotesDatabaseHelper</w:t>
            </w:r>
          </w:p>
        </w:tc>
        <w:tc>
          <w:tcPr>
            <w:tcW w:w="4633" w:type="dxa"/>
            <w:vAlign w:val="center"/>
          </w:tcPr>
          <w:p w14:paraId="634013B4" w14:textId="77777777" w:rsidR="00B5391F" w:rsidRPr="003873AD" w:rsidRDefault="00B5391F" w:rsidP="00B5391F">
            <w:pPr>
              <w:rPr>
                <w:rFonts w:ascii="Calibri" w:eastAsia="宋体" w:hAnsi="Calibri" w:cs="Times New Roman"/>
                <w:b/>
                <w:bCs/>
                <w:szCs w:val="21"/>
              </w:rPr>
            </w:pPr>
            <w:r w:rsidRPr="003873AD">
              <w:rPr>
                <w:rFonts w:ascii="Arial" w:hAnsi="Arial" w:cs="Arial"/>
                <w:b/>
                <w:bCs/>
                <w:color w:val="05073B"/>
                <w:shd w:val="clear" w:color="auto" w:fill="FDFDFE"/>
              </w:rPr>
              <w:t>为应用程序提供数据库的帮助功能，包括创建、更新和管理数据库。通常会在应用程序启动时初始化数据库，并确保数据库的结构与应用程序的要求相匹配。</w:t>
            </w:r>
          </w:p>
          <w:p w14:paraId="55A83302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</w:p>
        </w:tc>
      </w:tr>
      <w:tr w:rsidR="004722E8" w14:paraId="482F3FCE" w14:textId="77777777">
        <w:tc>
          <w:tcPr>
            <w:tcW w:w="846" w:type="dxa"/>
            <w:vMerge/>
          </w:tcPr>
          <w:p w14:paraId="601EB002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145320AF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541998E3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NotesProvider</w:t>
            </w:r>
          </w:p>
        </w:tc>
        <w:tc>
          <w:tcPr>
            <w:tcW w:w="4633" w:type="dxa"/>
            <w:vAlign w:val="center"/>
          </w:tcPr>
          <w:p w14:paraId="184C4386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便签信息提供类 </w:t>
            </w:r>
          </w:p>
          <w:p w14:paraId="750B28F5" w14:textId="04E8CE47" w:rsidR="004722E8" w:rsidRPr="003873AD" w:rsidRDefault="004722E8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</w:p>
        </w:tc>
      </w:tr>
      <w:tr w:rsidR="004722E8" w14:paraId="722F3039" w14:textId="77777777">
        <w:tc>
          <w:tcPr>
            <w:tcW w:w="846" w:type="dxa"/>
            <w:vMerge w:val="restart"/>
          </w:tcPr>
          <w:p w14:paraId="57AFA4F7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08587D7D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5D2CB26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2C8471F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85D53B2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F608890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4563DF4B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 w:hint="eastAsia"/>
                <w:b/>
                <w:bCs/>
              </w:rPr>
              <w:t>g</w:t>
            </w:r>
            <w:r w:rsidRPr="003873AD">
              <w:rPr>
                <w:rFonts w:ascii="Times New Roman" w:hAnsi="Times New Roman" w:cs="Times New Roman"/>
                <w:b/>
                <w:bCs/>
              </w:rPr>
              <w:t>task</w:t>
            </w:r>
          </w:p>
        </w:tc>
        <w:tc>
          <w:tcPr>
            <w:tcW w:w="1153" w:type="dxa"/>
            <w:vMerge w:val="restart"/>
          </w:tcPr>
          <w:p w14:paraId="237A1810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DF9F329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8F21B1A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  <w:p w14:paraId="1B06788F" w14:textId="77777777" w:rsidR="004722E8" w:rsidRPr="003873AD" w:rsidRDefault="00000000">
            <w:pPr>
              <w:ind w:firstLineChars="100" w:firstLine="211"/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data</w:t>
            </w:r>
          </w:p>
        </w:tc>
        <w:tc>
          <w:tcPr>
            <w:tcW w:w="2532" w:type="dxa"/>
          </w:tcPr>
          <w:p w14:paraId="624BBDB2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MetaData</w:t>
            </w:r>
          </w:p>
        </w:tc>
        <w:tc>
          <w:tcPr>
            <w:tcW w:w="4633" w:type="dxa"/>
            <w:vAlign w:val="center"/>
          </w:tcPr>
          <w:p w14:paraId="0EB934E7" w14:textId="45078DA8" w:rsidR="004722E8" w:rsidRPr="003873AD" w:rsidRDefault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关于同步任务的原数据</w:t>
            </w:r>
          </w:p>
        </w:tc>
      </w:tr>
      <w:tr w:rsidR="004722E8" w14:paraId="2DA8D72B" w14:textId="77777777">
        <w:tc>
          <w:tcPr>
            <w:tcW w:w="846" w:type="dxa"/>
            <w:vMerge/>
          </w:tcPr>
          <w:p w14:paraId="1759DE4A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6DB17FCB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4D807074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Node</w:t>
            </w:r>
          </w:p>
        </w:tc>
        <w:tc>
          <w:tcPr>
            <w:tcW w:w="4633" w:type="dxa"/>
            <w:vAlign w:val="center"/>
          </w:tcPr>
          <w:p w14:paraId="619AEB57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同步信息的管理结点、用于设置、报存同步动 </w:t>
            </w:r>
          </w:p>
          <w:p w14:paraId="5366E695" w14:textId="0F4346F2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作的信息</w:t>
            </w:r>
          </w:p>
        </w:tc>
      </w:tr>
      <w:tr w:rsidR="004722E8" w14:paraId="702CF8A2" w14:textId="77777777">
        <w:tc>
          <w:tcPr>
            <w:tcW w:w="846" w:type="dxa"/>
            <w:vMerge/>
          </w:tcPr>
          <w:p w14:paraId="41535BD2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35F660E7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47F0610C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SqlData</w:t>
            </w:r>
          </w:p>
        </w:tc>
        <w:tc>
          <w:tcPr>
            <w:tcW w:w="4633" w:type="dxa"/>
            <w:vAlign w:val="center"/>
          </w:tcPr>
          <w:p w14:paraId="03C675DF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数据库中基本数据，方法包括读取数据、获取 </w:t>
            </w:r>
          </w:p>
          <w:p w14:paraId="6BC7EF1C" w14:textId="6FA4ACAD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数据库中数据、提交数据到数据库</w:t>
            </w:r>
          </w:p>
        </w:tc>
      </w:tr>
      <w:tr w:rsidR="004722E8" w14:paraId="4441285B" w14:textId="77777777">
        <w:tc>
          <w:tcPr>
            <w:tcW w:w="846" w:type="dxa"/>
            <w:vMerge/>
          </w:tcPr>
          <w:p w14:paraId="084B5B9C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4E0633C8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</w:tcPr>
          <w:p w14:paraId="5EFD5DC4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SqlNode</w:t>
            </w:r>
          </w:p>
        </w:tc>
        <w:tc>
          <w:tcPr>
            <w:tcW w:w="4633" w:type="dxa"/>
            <w:vAlign w:val="center"/>
          </w:tcPr>
          <w:p w14:paraId="304BA5A2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数据库中便签数据，方法包括读取便签内容、 </w:t>
            </w:r>
          </w:p>
          <w:p w14:paraId="611E0C98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从数据库中获取便签数据、设置便签内容、提 </w:t>
            </w:r>
          </w:p>
          <w:p w14:paraId="39030770" w14:textId="58D60DC4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交便签到数据库</w:t>
            </w:r>
          </w:p>
        </w:tc>
      </w:tr>
      <w:tr w:rsidR="004722E8" w14:paraId="20571650" w14:textId="77777777">
        <w:trPr>
          <w:trHeight w:val="258"/>
        </w:trPr>
        <w:tc>
          <w:tcPr>
            <w:tcW w:w="846" w:type="dxa"/>
            <w:vMerge/>
          </w:tcPr>
          <w:p w14:paraId="12B60EA4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6D5C6C69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  <w:vAlign w:val="center"/>
          </w:tcPr>
          <w:p w14:paraId="0DB7F940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Task</w:t>
            </w:r>
          </w:p>
        </w:tc>
        <w:tc>
          <w:tcPr>
            <w:tcW w:w="4633" w:type="dxa"/>
            <w:vAlign w:val="center"/>
          </w:tcPr>
          <w:p w14:paraId="18050EDF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同步任务，将创建、更新和同步动作包装成 </w:t>
            </w:r>
          </w:p>
          <w:p w14:paraId="15183B62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JSON 对象，用本地和远程的 JSON 对节点内容 </w:t>
            </w:r>
          </w:p>
          <w:p w14:paraId="65E1BE86" w14:textId="5DAAE52F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和进行设置同步信息，进行本地和远程的同步</w:t>
            </w:r>
          </w:p>
        </w:tc>
      </w:tr>
      <w:tr w:rsidR="004722E8" w14:paraId="2CFBDF17" w14:textId="77777777">
        <w:tc>
          <w:tcPr>
            <w:tcW w:w="846" w:type="dxa"/>
            <w:vMerge/>
          </w:tcPr>
          <w:p w14:paraId="47FFC9AA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</w:tcPr>
          <w:p w14:paraId="3AE846FD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532" w:type="dxa"/>
            <w:vAlign w:val="center"/>
          </w:tcPr>
          <w:p w14:paraId="7BF835A4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TaskList</w:t>
            </w:r>
          </w:p>
        </w:tc>
        <w:tc>
          <w:tcPr>
            <w:tcW w:w="4633" w:type="dxa"/>
            <w:vAlign w:val="center"/>
          </w:tcPr>
          <w:p w14:paraId="0BC93524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同步任务，将 Task 组织成同步任务列表进行管 </w:t>
            </w:r>
          </w:p>
          <w:p w14:paraId="7C2EDDB2" w14:textId="410850B6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Cs w:val="21"/>
              </w:rPr>
              <w:t>理</w:t>
            </w:r>
          </w:p>
        </w:tc>
      </w:tr>
      <w:tr w:rsidR="004722E8" w14:paraId="1345DF36" w14:textId="77777777">
        <w:tc>
          <w:tcPr>
            <w:tcW w:w="846" w:type="dxa"/>
            <w:vMerge/>
          </w:tcPr>
          <w:p w14:paraId="55AA3EB6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 w:val="restart"/>
            <w:vAlign w:val="center"/>
          </w:tcPr>
          <w:p w14:paraId="7F349F49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exception</w:t>
            </w:r>
          </w:p>
        </w:tc>
        <w:tc>
          <w:tcPr>
            <w:tcW w:w="2532" w:type="dxa"/>
            <w:vAlign w:val="center"/>
          </w:tcPr>
          <w:p w14:paraId="20CFA530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ActionFailureException</w:t>
            </w:r>
          </w:p>
        </w:tc>
        <w:tc>
          <w:tcPr>
            <w:tcW w:w="4633" w:type="dxa"/>
            <w:vAlign w:val="center"/>
          </w:tcPr>
          <w:p w14:paraId="5900EB0B" w14:textId="683D14D3" w:rsidR="004722E8" w:rsidRPr="003873AD" w:rsidRDefault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hint="eastAsia"/>
                <w:b/>
                <w:bCs/>
                <w:color w:val="000000"/>
                <w:szCs w:val="21"/>
              </w:rPr>
              <w:t>动作失败异常</w:t>
            </w:r>
          </w:p>
        </w:tc>
      </w:tr>
      <w:tr w:rsidR="004722E8" w14:paraId="16B08B70" w14:textId="77777777">
        <w:tc>
          <w:tcPr>
            <w:tcW w:w="846" w:type="dxa"/>
            <w:vMerge/>
          </w:tcPr>
          <w:p w14:paraId="7A90E8C4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243E925A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0F8156F2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NetworkFailureException</w:t>
            </w:r>
          </w:p>
        </w:tc>
        <w:tc>
          <w:tcPr>
            <w:tcW w:w="4633" w:type="dxa"/>
            <w:vAlign w:val="center"/>
          </w:tcPr>
          <w:p w14:paraId="6FF149FE" w14:textId="5D518295" w:rsidR="004722E8" w:rsidRPr="003873AD" w:rsidRDefault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hint="eastAsia"/>
                <w:b/>
                <w:bCs/>
                <w:color w:val="000000"/>
                <w:szCs w:val="21"/>
              </w:rPr>
              <w:t>网络失败异常</w:t>
            </w:r>
          </w:p>
        </w:tc>
      </w:tr>
      <w:tr w:rsidR="004722E8" w14:paraId="40A1C0DB" w14:textId="77777777">
        <w:tc>
          <w:tcPr>
            <w:tcW w:w="846" w:type="dxa"/>
            <w:vMerge/>
          </w:tcPr>
          <w:p w14:paraId="0DE20C66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 w:val="restart"/>
            <w:vAlign w:val="center"/>
          </w:tcPr>
          <w:p w14:paraId="34026E30" w14:textId="77777777" w:rsidR="004722E8" w:rsidRPr="003873AD" w:rsidRDefault="00000000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remote</w:t>
            </w:r>
          </w:p>
        </w:tc>
        <w:tc>
          <w:tcPr>
            <w:tcW w:w="2532" w:type="dxa"/>
            <w:vAlign w:val="center"/>
          </w:tcPr>
          <w:p w14:paraId="5C49E5B4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GTaskASyncTask</w:t>
            </w:r>
          </w:p>
        </w:tc>
        <w:tc>
          <w:tcPr>
            <w:tcW w:w="4633" w:type="dxa"/>
            <w:vAlign w:val="center"/>
          </w:tcPr>
          <w:p w14:paraId="220F0BE2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GTask 异步任务，方法包括任务同步和取消， </w:t>
            </w:r>
          </w:p>
          <w:p w14:paraId="19FE020F" w14:textId="3647A9C1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lastRenderedPageBreak/>
              <w:t>显示同步任务的进程、通知和结果</w:t>
            </w:r>
          </w:p>
        </w:tc>
      </w:tr>
      <w:tr w:rsidR="004722E8" w14:paraId="5E5E9D9A" w14:textId="77777777">
        <w:tc>
          <w:tcPr>
            <w:tcW w:w="846" w:type="dxa"/>
            <w:vMerge/>
          </w:tcPr>
          <w:p w14:paraId="18706F5F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2C6D52E0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9111A29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GTaskClient</w:t>
            </w:r>
          </w:p>
        </w:tc>
        <w:tc>
          <w:tcPr>
            <w:tcW w:w="4633" w:type="dxa"/>
            <w:vAlign w:val="center"/>
          </w:tcPr>
          <w:p w14:paraId="2D294FAE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GTask 客户端，提供登录 Google 账户，创建任 </w:t>
            </w:r>
          </w:p>
          <w:p w14:paraId="24E299D5" w14:textId="77777777" w:rsidR="00254AF2" w:rsidRPr="003873AD" w:rsidRDefault="00254AF2" w:rsidP="00254AF2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务和任务列表，添加和删除节点，提交、充值 </w:t>
            </w:r>
          </w:p>
          <w:p w14:paraId="20259F57" w14:textId="24344F21" w:rsidR="004722E8" w:rsidRPr="003873AD" w:rsidRDefault="00254AF2" w:rsidP="00254AF2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更新，获取任务列表等功能</w:t>
            </w:r>
          </w:p>
        </w:tc>
      </w:tr>
      <w:tr w:rsidR="004722E8" w14:paraId="5FD75779" w14:textId="77777777">
        <w:tc>
          <w:tcPr>
            <w:tcW w:w="846" w:type="dxa"/>
            <w:vMerge/>
          </w:tcPr>
          <w:p w14:paraId="6ED10458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63A09748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22D893FA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GTaskManager</w:t>
            </w:r>
          </w:p>
        </w:tc>
        <w:tc>
          <w:tcPr>
            <w:tcW w:w="4633" w:type="dxa"/>
            <w:vAlign w:val="center"/>
          </w:tcPr>
          <w:p w14:paraId="5338F425" w14:textId="77777777" w:rsidR="00B5391F" w:rsidRPr="003873AD" w:rsidRDefault="00B5391F" w:rsidP="00B5391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GTask 管理者，提供同步本地和远端的任务， </w:t>
            </w:r>
          </w:p>
          <w:p w14:paraId="4AFB23BB" w14:textId="77777777" w:rsidR="00B5391F" w:rsidRPr="003873AD" w:rsidRDefault="00B5391F" w:rsidP="00B5391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初始化任务列表，同步内容，文件夹，添加、 </w:t>
            </w:r>
          </w:p>
          <w:p w14:paraId="1F96932E" w14:textId="77777777" w:rsidR="00B5391F" w:rsidRPr="003873AD" w:rsidRDefault="00B5391F" w:rsidP="00B5391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更新本地与远端节点，刷新本地同步任务 ID 等 </w:t>
            </w:r>
          </w:p>
          <w:p w14:paraId="69B1AA18" w14:textId="6E9901CF" w:rsidR="004722E8" w:rsidRPr="003873AD" w:rsidRDefault="00B5391F" w:rsidP="00B5391F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功能</w:t>
            </w:r>
          </w:p>
        </w:tc>
      </w:tr>
      <w:tr w:rsidR="004722E8" w14:paraId="74886BCA" w14:textId="77777777">
        <w:tc>
          <w:tcPr>
            <w:tcW w:w="846" w:type="dxa"/>
            <w:vMerge/>
          </w:tcPr>
          <w:p w14:paraId="6343A75A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35782533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5D37F8E1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GTaskSyncService</w:t>
            </w:r>
          </w:p>
        </w:tc>
        <w:tc>
          <w:tcPr>
            <w:tcW w:w="4633" w:type="dxa"/>
            <w:vAlign w:val="center"/>
          </w:tcPr>
          <w:p w14:paraId="7ABDD9AA" w14:textId="77777777" w:rsidR="00B5391F" w:rsidRPr="003873AD" w:rsidRDefault="00B5391F" w:rsidP="00B5391F">
            <w:pPr>
              <w:rPr>
                <w:rFonts w:ascii="Calibri" w:eastAsia="宋体" w:hAnsi="Calibri" w:cs="Times New Roman"/>
                <w:b/>
                <w:bCs/>
                <w:szCs w:val="21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同步startSync()</w:t>
            </w:r>
          </w:p>
          <w:p w14:paraId="4753CA65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Theme="minorEastAsia" w:hAnsiTheme="minorEastAsia" w:cstheme="minorEastAsia"/>
                <w:b/>
                <w:bCs/>
              </w:rPr>
            </w:pPr>
          </w:p>
        </w:tc>
      </w:tr>
      <w:tr w:rsidR="004722E8" w14:paraId="3F7DAB4C" w14:textId="77777777">
        <w:tc>
          <w:tcPr>
            <w:tcW w:w="846" w:type="dxa"/>
            <w:vMerge w:val="restart"/>
            <w:vAlign w:val="center"/>
          </w:tcPr>
          <w:p w14:paraId="309C2230" w14:textId="77777777" w:rsidR="004722E8" w:rsidRPr="003873AD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model</w:t>
            </w:r>
          </w:p>
        </w:tc>
        <w:tc>
          <w:tcPr>
            <w:tcW w:w="1153" w:type="dxa"/>
            <w:vMerge w:val="restart"/>
            <w:vAlign w:val="center"/>
          </w:tcPr>
          <w:p w14:paraId="70D86460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388FA804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</w:t>
            </w:r>
          </w:p>
        </w:tc>
        <w:tc>
          <w:tcPr>
            <w:tcW w:w="4633" w:type="dxa"/>
          </w:tcPr>
          <w:p w14:paraId="7A2D8614" w14:textId="0932C70C" w:rsidR="004722E8" w:rsidRPr="003873AD" w:rsidRDefault="00175DB6">
            <w:pPr>
              <w:rPr>
                <w:rFonts w:asciiTheme="minorEastAsia" w:hAnsiTheme="minorEastAsia" w:cstheme="minorEastAsia"/>
                <w:b/>
                <w:bCs/>
              </w:rPr>
            </w:pPr>
            <w:r>
              <w:rPr>
                <w:rFonts w:hint="eastAsia"/>
                <w:b/>
                <w:bCs/>
                <w:color w:val="000000"/>
                <w:szCs w:val="21"/>
              </w:rPr>
              <w:t>单个便签项</w:t>
            </w:r>
          </w:p>
        </w:tc>
      </w:tr>
      <w:tr w:rsidR="004722E8" w14:paraId="2955C78D" w14:textId="77777777">
        <w:trPr>
          <w:trHeight w:val="276"/>
        </w:trPr>
        <w:tc>
          <w:tcPr>
            <w:tcW w:w="846" w:type="dxa"/>
            <w:vMerge/>
          </w:tcPr>
          <w:p w14:paraId="53214A2A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3F271901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59F71CD8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WorkingNote</w:t>
            </w:r>
          </w:p>
        </w:tc>
        <w:tc>
          <w:tcPr>
            <w:tcW w:w="4633" w:type="dxa"/>
          </w:tcPr>
          <w:p w14:paraId="1DBEC13E" w14:textId="77777777" w:rsidR="00B5391F" w:rsidRPr="003873AD" w:rsidRDefault="00B5391F" w:rsidP="00B5391F">
            <w:pPr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修改便签背景颜色setBgColorId()</w:t>
            </w:r>
          </w:p>
          <w:p w14:paraId="3A081C33" w14:textId="77777777" w:rsidR="00B5391F" w:rsidRPr="003873AD" w:rsidRDefault="00B5391F" w:rsidP="00B5391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进入清单模式setCheckListMode()</w:t>
            </w:r>
          </w:p>
          <w:p w14:paraId="642E9E9A" w14:textId="77777777" w:rsidR="00B5391F" w:rsidRPr="003873AD" w:rsidRDefault="00B5391F" w:rsidP="00B5391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删除提醒setAlertDate()</w:t>
            </w:r>
          </w:p>
          <w:p w14:paraId="6B875E1F" w14:textId="77777777" w:rsidR="00B5391F" w:rsidRPr="003873AD" w:rsidRDefault="00B5391F" w:rsidP="00B5391F">
            <w:pPr>
              <w:rPr>
                <w:rFonts w:ascii="Calibri" w:hAnsi="Calibri"/>
                <w:b/>
                <w:bCs/>
                <w:szCs w:val="21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保存便签saveNote()</w:t>
            </w:r>
          </w:p>
          <w:p w14:paraId="781A705E" w14:textId="77777777" w:rsidR="004722E8" w:rsidRPr="003873AD" w:rsidRDefault="004722E8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</w:tr>
      <w:tr w:rsidR="004722E8" w14:paraId="579FB432" w14:textId="77777777">
        <w:tc>
          <w:tcPr>
            <w:tcW w:w="846" w:type="dxa"/>
            <w:vMerge w:val="restart"/>
            <w:vAlign w:val="center"/>
          </w:tcPr>
          <w:p w14:paraId="5AD53A5F" w14:textId="77777777" w:rsidR="004722E8" w:rsidRPr="003873AD" w:rsidRDefault="0000000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tool</w:t>
            </w:r>
          </w:p>
        </w:tc>
        <w:tc>
          <w:tcPr>
            <w:tcW w:w="1153" w:type="dxa"/>
            <w:vMerge w:val="restart"/>
            <w:vAlign w:val="center"/>
          </w:tcPr>
          <w:p w14:paraId="412D39A9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F09D87D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BackupUtils</w:t>
            </w:r>
          </w:p>
        </w:tc>
        <w:tc>
          <w:tcPr>
            <w:tcW w:w="4633" w:type="dxa"/>
          </w:tcPr>
          <w:p w14:paraId="37C33A48" w14:textId="1869F532" w:rsidR="004722E8" w:rsidRPr="003873AD" w:rsidRDefault="00175DB6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>
              <w:rPr>
                <w:rFonts w:hint="eastAsia"/>
                <w:b/>
                <w:bCs/>
                <w:color w:val="000000"/>
                <w:sz w:val="22"/>
              </w:rPr>
              <w:t>备份工具类，用于数据备份读取与显示</w:t>
            </w:r>
          </w:p>
        </w:tc>
      </w:tr>
      <w:tr w:rsidR="004722E8" w14:paraId="6E9A7066" w14:textId="77777777">
        <w:tc>
          <w:tcPr>
            <w:tcW w:w="846" w:type="dxa"/>
            <w:vMerge/>
          </w:tcPr>
          <w:p w14:paraId="24D0CC6A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793EC7B6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8807CB6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DataUtils</w:t>
            </w:r>
          </w:p>
        </w:tc>
        <w:tc>
          <w:tcPr>
            <w:tcW w:w="4633" w:type="dxa"/>
          </w:tcPr>
          <w:p w14:paraId="0B838D5D" w14:textId="77777777" w:rsidR="00B5391F" w:rsidRPr="003873AD" w:rsidRDefault="00B5391F" w:rsidP="00B5391F">
            <w:pPr>
              <w:autoSpaceDE w:val="0"/>
              <w:spacing w:beforeLines="100" w:before="312" w:afterLines="100" w:after="312"/>
              <w:ind w:firstLineChars="200" w:firstLine="482"/>
              <w:jc w:val="lef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移动便签moveNoteToFolder(),</w:t>
            </w:r>
          </w:p>
          <w:p w14:paraId="50D2D717" w14:textId="77777777" w:rsidR="00B5391F" w:rsidRPr="003873AD" w:rsidRDefault="00B5391F" w:rsidP="00B5391F">
            <w:pPr>
              <w:rPr>
                <w:rFonts w:ascii="Calibri" w:hAnsi="Calibri"/>
                <w:b/>
                <w:bCs/>
                <w:szCs w:val="21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batchMoveToFolder()</w:t>
            </w:r>
          </w:p>
          <w:p w14:paraId="743D4C06" w14:textId="77777777" w:rsidR="004722E8" w:rsidRPr="003873AD" w:rsidRDefault="004722E8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</w:tr>
      <w:tr w:rsidR="004722E8" w14:paraId="64D10FC1" w14:textId="77777777">
        <w:tc>
          <w:tcPr>
            <w:tcW w:w="846" w:type="dxa"/>
            <w:vMerge/>
          </w:tcPr>
          <w:p w14:paraId="35D6DA63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0E84E002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1A92709D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GTaskStringUtils</w:t>
            </w:r>
          </w:p>
        </w:tc>
        <w:tc>
          <w:tcPr>
            <w:tcW w:w="4633" w:type="dxa"/>
          </w:tcPr>
          <w:p w14:paraId="47954E6C" w14:textId="77777777" w:rsidR="00B5391F" w:rsidRPr="003873AD" w:rsidRDefault="00B5391F" w:rsidP="00B5391F">
            <w:pPr>
              <w:widowControl/>
              <w:jc w:val="left"/>
              <w:rPr>
                <w:rFonts w:ascii="宋体" w:eastAsia="宋体" w:hAnsi="宋体" w:cs="宋体"/>
                <w:b/>
                <w:bCs/>
                <w:kern w:val="0"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 xml:space="preserve">同步中使用的字符串工具类，为 jsonObject 提 </w:t>
            </w:r>
          </w:p>
          <w:p w14:paraId="7EF7003D" w14:textId="45EE5FF9" w:rsidR="004722E8" w:rsidRPr="003873AD" w:rsidRDefault="00B5391F" w:rsidP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2"/>
              </w:rPr>
              <w:t>供 string 对象</w:t>
            </w:r>
          </w:p>
        </w:tc>
      </w:tr>
      <w:tr w:rsidR="004722E8" w14:paraId="580B0BD4" w14:textId="77777777">
        <w:tc>
          <w:tcPr>
            <w:tcW w:w="846" w:type="dxa"/>
            <w:vMerge/>
          </w:tcPr>
          <w:p w14:paraId="43565906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62A202F6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C5871A7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ResourceParser</w:t>
            </w:r>
          </w:p>
        </w:tc>
        <w:tc>
          <w:tcPr>
            <w:tcW w:w="4633" w:type="dxa"/>
          </w:tcPr>
          <w:p w14:paraId="680D0F26" w14:textId="021C9BB3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界面元素的解析工具类，利用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 xml:space="preserve"> R.java 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>这个类获取资源供程序</w:t>
            </w:r>
          </w:p>
        </w:tc>
      </w:tr>
      <w:tr w:rsidR="004722E8" w14:paraId="31FEDF4B" w14:textId="77777777">
        <w:tc>
          <w:tcPr>
            <w:tcW w:w="846" w:type="dxa"/>
            <w:vMerge w:val="restart"/>
            <w:vAlign w:val="center"/>
          </w:tcPr>
          <w:p w14:paraId="3AD1BADA" w14:textId="77777777" w:rsidR="004722E8" w:rsidRPr="003873A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ui</w:t>
            </w:r>
          </w:p>
        </w:tc>
        <w:tc>
          <w:tcPr>
            <w:tcW w:w="1153" w:type="dxa"/>
            <w:vMerge w:val="restart"/>
            <w:vAlign w:val="center"/>
          </w:tcPr>
          <w:p w14:paraId="1AFA1A2F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07CB4083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AlarmAlertActivity</w:t>
            </w:r>
          </w:p>
        </w:tc>
        <w:tc>
          <w:tcPr>
            <w:tcW w:w="4633" w:type="dxa"/>
            <w:vAlign w:val="center"/>
          </w:tcPr>
          <w:p w14:paraId="1B76A75A" w14:textId="1A05F7D8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闹铃提醒界面</w:t>
            </w:r>
          </w:p>
        </w:tc>
      </w:tr>
      <w:tr w:rsidR="004722E8" w14:paraId="01218C99" w14:textId="77777777">
        <w:tc>
          <w:tcPr>
            <w:tcW w:w="846" w:type="dxa"/>
            <w:vMerge/>
          </w:tcPr>
          <w:p w14:paraId="19C9118C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51B2DE68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560B1E9C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AlarmInitReceiver</w:t>
            </w:r>
          </w:p>
        </w:tc>
        <w:tc>
          <w:tcPr>
            <w:tcW w:w="4633" w:type="dxa"/>
            <w:vAlign w:val="center"/>
          </w:tcPr>
          <w:p w14:paraId="03A236EB" w14:textId="6F4E0F28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闹铃提醒启动消息接收器</w:t>
            </w:r>
          </w:p>
        </w:tc>
      </w:tr>
      <w:tr w:rsidR="004722E8" w14:paraId="0F003047" w14:textId="77777777">
        <w:tc>
          <w:tcPr>
            <w:tcW w:w="846" w:type="dxa"/>
            <w:vMerge/>
          </w:tcPr>
          <w:p w14:paraId="7F1B7809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5BD8E2C9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2A812598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AlarmReceiver</w:t>
            </w:r>
          </w:p>
        </w:tc>
        <w:tc>
          <w:tcPr>
            <w:tcW w:w="4633" w:type="dxa"/>
            <w:vAlign w:val="center"/>
          </w:tcPr>
          <w:p w14:paraId="378BF343" w14:textId="11F19896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闹铃提醒接收器</w:t>
            </w:r>
          </w:p>
        </w:tc>
      </w:tr>
      <w:tr w:rsidR="004722E8" w14:paraId="22A77C3B" w14:textId="77777777">
        <w:tc>
          <w:tcPr>
            <w:tcW w:w="846" w:type="dxa"/>
            <w:vMerge/>
          </w:tcPr>
          <w:p w14:paraId="1548CC97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24DD8A8F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62195149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DateTimePicker</w:t>
            </w:r>
          </w:p>
        </w:tc>
        <w:tc>
          <w:tcPr>
            <w:tcW w:w="4633" w:type="dxa"/>
            <w:vAlign w:val="center"/>
          </w:tcPr>
          <w:p w14:paraId="00504659" w14:textId="6BB889F6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设置提醒时间的部件</w:t>
            </w:r>
          </w:p>
        </w:tc>
      </w:tr>
      <w:tr w:rsidR="004722E8" w14:paraId="14E1760E" w14:textId="77777777">
        <w:tc>
          <w:tcPr>
            <w:tcW w:w="846" w:type="dxa"/>
            <w:vMerge/>
          </w:tcPr>
          <w:p w14:paraId="0E55AA3F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0770E757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1167ADC7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DateTimePickerDialog</w:t>
            </w:r>
          </w:p>
        </w:tc>
        <w:tc>
          <w:tcPr>
            <w:tcW w:w="4633" w:type="dxa"/>
            <w:vAlign w:val="center"/>
          </w:tcPr>
          <w:p w14:paraId="51827579" w14:textId="3BE873D3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设置提醒时间的对话框界面</w:t>
            </w:r>
          </w:p>
        </w:tc>
      </w:tr>
      <w:tr w:rsidR="004722E8" w14:paraId="7476C848" w14:textId="77777777">
        <w:tc>
          <w:tcPr>
            <w:tcW w:w="846" w:type="dxa"/>
            <w:vMerge/>
          </w:tcPr>
          <w:p w14:paraId="287ABB6C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0774EAE4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2B63D956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DropdownMenu</w:t>
            </w:r>
          </w:p>
        </w:tc>
        <w:tc>
          <w:tcPr>
            <w:tcW w:w="4633" w:type="dxa"/>
            <w:vAlign w:val="center"/>
          </w:tcPr>
          <w:p w14:paraId="30958E09" w14:textId="1B701DE9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下拉菜单界面</w:t>
            </w:r>
          </w:p>
        </w:tc>
      </w:tr>
      <w:tr w:rsidR="004722E8" w14:paraId="1EF42429" w14:textId="77777777">
        <w:tc>
          <w:tcPr>
            <w:tcW w:w="846" w:type="dxa"/>
            <w:vMerge/>
          </w:tcPr>
          <w:p w14:paraId="0BEE6A45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546F9323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576C76C9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FoldersListAdapter</w:t>
            </w:r>
          </w:p>
        </w:tc>
        <w:tc>
          <w:tcPr>
            <w:tcW w:w="4633" w:type="dxa"/>
            <w:vAlign w:val="center"/>
          </w:tcPr>
          <w:p w14:paraId="7715EB63" w14:textId="3CFDD2BB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文件夹列表链接器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>(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>链接数据库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>)</w:t>
            </w:r>
          </w:p>
        </w:tc>
      </w:tr>
      <w:tr w:rsidR="004722E8" w14:paraId="3B2082C1" w14:textId="77777777">
        <w:tc>
          <w:tcPr>
            <w:tcW w:w="846" w:type="dxa"/>
            <w:vMerge/>
          </w:tcPr>
          <w:p w14:paraId="171C01A7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28782575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2441BF6A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NoteEditActivity</w:t>
            </w:r>
          </w:p>
        </w:tc>
        <w:tc>
          <w:tcPr>
            <w:tcW w:w="4633" w:type="dxa"/>
            <w:vAlign w:val="center"/>
          </w:tcPr>
          <w:p w14:paraId="09590B0C" w14:textId="77777777" w:rsidR="004722E8" w:rsidRPr="003873AD" w:rsidRDefault="00000000">
            <w:pPr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873AD"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22"/>
                <w:lang w:bidi="ar"/>
              </w:rPr>
              <w:t>新建便签</w:t>
            </w:r>
            <w:r w:rsidRPr="003873A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createNewNote()</w:t>
            </w:r>
          </w:p>
          <w:p w14:paraId="38096E0D" w14:textId="77777777" w:rsidR="004722E8" w:rsidRPr="003873AD" w:rsidRDefault="00000000">
            <w:pPr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873AD">
              <w:rPr>
                <w:rFonts w:asciiTheme="minorEastAsia" w:hAnsiTheme="minorEastAsia" w:cstheme="minorEastAsia" w:hint="eastAsia"/>
                <w:b/>
                <w:bCs/>
                <w:color w:val="000000"/>
                <w:kern w:val="0"/>
                <w:sz w:val="22"/>
                <w:lang w:bidi="ar"/>
              </w:rPr>
              <w:t>删除便签</w:t>
            </w:r>
            <w:r w:rsidRPr="003873A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onOptionsItemSelected()</w:t>
            </w:r>
          </w:p>
          <w:p w14:paraId="5CCFC662" w14:textId="77777777" w:rsidR="004722E8" w:rsidRPr="003873AD" w:rsidRDefault="00000000">
            <w:pPr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修改字体大小onOptionsItemSelected()发送到桌面sendToDesktop()</w:t>
            </w:r>
          </w:p>
          <w:p w14:paraId="29FA7964" w14:textId="77777777" w:rsidR="004722E8" w:rsidRPr="003873AD" w:rsidRDefault="00000000">
            <w:pPr>
              <w:rPr>
                <w:rFonts w:ascii="宋体" w:eastAsia="宋体" w:hAnsi="宋体" w:cs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t>添加提醒setReminder()</w:t>
            </w:r>
          </w:p>
          <w:p w14:paraId="090FB85D" w14:textId="77777777" w:rsidR="004722E8" w:rsidRPr="003873AD" w:rsidRDefault="00000000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ascii="宋体" w:eastAsia="宋体" w:hAnsi="宋体" w:cs="宋体" w:hint="eastAsia"/>
                <w:b/>
                <w:bCs/>
                <w:sz w:val="24"/>
                <w:szCs w:val="24"/>
              </w:rPr>
              <w:lastRenderedPageBreak/>
              <w:t>分享getWorkingText(), sendTo()</w:t>
            </w:r>
          </w:p>
        </w:tc>
      </w:tr>
      <w:tr w:rsidR="004722E8" w14:paraId="076F68AE" w14:textId="77777777">
        <w:tc>
          <w:tcPr>
            <w:tcW w:w="846" w:type="dxa"/>
            <w:vMerge/>
          </w:tcPr>
          <w:p w14:paraId="6944FE14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16D4288C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6424502F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NoteEditText</w:t>
            </w:r>
          </w:p>
        </w:tc>
        <w:tc>
          <w:tcPr>
            <w:tcW w:w="4633" w:type="dxa"/>
            <w:vAlign w:val="center"/>
          </w:tcPr>
          <w:p w14:paraId="6025064C" w14:textId="53DA8338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便签的文本编辑界面</w:t>
            </w:r>
          </w:p>
        </w:tc>
      </w:tr>
      <w:tr w:rsidR="004722E8" w14:paraId="56CD36EE" w14:textId="77777777">
        <w:tc>
          <w:tcPr>
            <w:tcW w:w="846" w:type="dxa"/>
            <w:vMerge/>
          </w:tcPr>
          <w:p w14:paraId="580F913C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68438336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010D9559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NoteItemData</w:t>
            </w:r>
          </w:p>
        </w:tc>
        <w:tc>
          <w:tcPr>
            <w:tcW w:w="4633" w:type="dxa"/>
            <w:vAlign w:val="center"/>
          </w:tcPr>
          <w:p w14:paraId="01272BF0" w14:textId="5A6911D7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便签项数据</w:t>
            </w:r>
          </w:p>
        </w:tc>
      </w:tr>
      <w:tr w:rsidR="004722E8" w14:paraId="49C3C5EB" w14:textId="77777777">
        <w:tc>
          <w:tcPr>
            <w:tcW w:w="846" w:type="dxa"/>
            <w:vMerge/>
          </w:tcPr>
          <w:p w14:paraId="19C13C43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2531A1DF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C1B9F15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NotesListActivity</w:t>
            </w:r>
          </w:p>
        </w:tc>
        <w:tc>
          <w:tcPr>
            <w:tcW w:w="4633" w:type="dxa"/>
          </w:tcPr>
          <w:p w14:paraId="3C0EE1F2" w14:textId="77777777" w:rsidR="00B5391F" w:rsidRPr="003873AD" w:rsidRDefault="00B5391F" w:rsidP="00B5391F">
            <w:pPr>
              <w:rPr>
                <w:rFonts w:ascii="宋体" w:eastAsia="宋体" w:hAnsi="宋体" w:cs="Times New Roman"/>
                <w:b/>
                <w:bCs/>
                <w:color w:val="000000"/>
                <w:kern w:val="0"/>
                <w:sz w:val="22"/>
              </w:rPr>
            </w:pPr>
            <w:r w:rsidRPr="003873AD">
              <w:rPr>
                <w:rFonts w:ascii="宋体" w:hAnsi="宋体" w:hint="eastAsia"/>
                <w:b/>
                <w:bCs/>
                <w:color w:val="000000"/>
                <w:kern w:val="0"/>
                <w:sz w:val="22"/>
              </w:rPr>
              <w:t>新建文件夹showCreateOrModifyFolderDialog()</w:t>
            </w:r>
          </w:p>
          <w:p w14:paraId="21FEE7F1" w14:textId="77777777" w:rsidR="00B5391F" w:rsidRPr="003873AD" w:rsidRDefault="00B5391F" w:rsidP="00B5391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查看文件夹openFolder()</w:t>
            </w:r>
          </w:p>
          <w:p w14:paraId="4B14D906" w14:textId="77777777" w:rsidR="00B5391F" w:rsidRPr="003873AD" w:rsidRDefault="00B5391F" w:rsidP="00B5391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删除文件夹deleteFolder()</w:t>
            </w:r>
          </w:p>
          <w:p w14:paraId="79D6982A" w14:textId="77777777" w:rsidR="00B5391F" w:rsidRPr="003873AD" w:rsidRDefault="00B5391F" w:rsidP="00B5391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修改文件夹名称howCreateOrModifyFolderDialog()</w:t>
            </w:r>
          </w:p>
          <w:p w14:paraId="38986D0F" w14:textId="77777777" w:rsidR="00B5391F" w:rsidRPr="003873AD" w:rsidRDefault="00B5391F" w:rsidP="00B5391F">
            <w:pPr>
              <w:rPr>
                <w:rFonts w:ascii="宋体" w:hAnsi="宋体"/>
                <w:b/>
                <w:bCs/>
                <w:sz w:val="24"/>
                <w:szCs w:val="24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导出文本exportNoteToText()</w:t>
            </w:r>
          </w:p>
          <w:p w14:paraId="4A9C9E35" w14:textId="77777777" w:rsidR="00B5391F" w:rsidRPr="003873AD" w:rsidRDefault="00B5391F" w:rsidP="00B5391F">
            <w:pPr>
              <w:rPr>
                <w:rFonts w:ascii="Calibri" w:hAnsi="Calibri"/>
                <w:b/>
                <w:bCs/>
                <w:szCs w:val="21"/>
              </w:rPr>
            </w:pPr>
            <w:r w:rsidRPr="003873AD">
              <w:rPr>
                <w:rFonts w:ascii="宋体" w:hAnsi="宋体" w:hint="eastAsia"/>
                <w:b/>
                <w:bCs/>
                <w:sz w:val="24"/>
                <w:szCs w:val="24"/>
              </w:rPr>
              <w:t>搜索onSearchRequest()</w:t>
            </w:r>
          </w:p>
          <w:p w14:paraId="4AB2D5E0" w14:textId="77777777" w:rsidR="004722E8" w:rsidRPr="003873AD" w:rsidRDefault="004722E8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</w:tr>
      <w:tr w:rsidR="004722E8" w14:paraId="62B2DDAC" w14:textId="77777777">
        <w:tc>
          <w:tcPr>
            <w:tcW w:w="846" w:type="dxa"/>
            <w:vMerge/>
          </w:tcPr>
          <w:p w14:paraId="768CB683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0F42C03F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0ED5DFB8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NotesListAdapter</w:t>
            </w:r>
          </w:p>
        </w:tc>
        <w:tc>
          <w:tcPr>
            <w:tcW w:w="4633" w:type="dxa"/>
          </w:tcPr>
          <w:p w14:paraId="3DF45D7A" w14:textId="39FF5C88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便签列表链接器（链接数据库）</w:t>
            </w:r>
          </w:p>
        </w:tc>
      </w:tr>
      <w:tr w:rsidR="004722E8" w14:paraId="7C1B333F" w14:textId="77777777">
        <w:tc>
          <w:tcPr>
            <w:tcW w:w="846" w:type="dxa"/>
            <w:vMerge/>
          </w:tcPr>
          <w:p w14:paraId="02EEECD9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230100BF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88676E7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NotesListItem</w:t>
            </w:r>
          </w:p>
        </w:tc>
        <w:tc>
          <w:tcPr>
            <w:tcW w:w="4633" w:type="dxa"/>
            <w:vAlign w:val="center"/>
          </w:tcPr>
          <w:p w14:paraId="598C72C1" w14:textId="036FB7AD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便签列表项</w:t>
            </w:r>
          </w:p>
        </w:tc>
      </w:tr>
      <w:tr w:rsidR="004722E8" w14:paraId="3DC2AA2F" w14:textId="77777777">
        <w:tc>
          <w:tcPr>
            <w:tcW w:w="846" w:type="dxa"/>
            <w:vMerge/>
          </w:tcPr>
          <w:p w14:paraId="3A89EF9F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58BA8ACA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076B5408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NotesPreferenceActivity</w:t>
            </w:r>
          </w:p>
        </w:tc>
        <w:tc>
          <w:tcPr>
            <w:tcW w:w="4633" w:type="dxa"/>
            <w:vAlign w:val="center"/>
          </w:tcPr>
          <w:p w14:paraId="3B8378EB" w14:textId="7DD0A561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便签同步的设置界面</w:t>
            </w:r>
          </w:p>
        </w:tc>
      </w:tr>
      <w:tr w:rsidR="004722E8" w14:paraId="414B5D6F" w14:textId="77777777">
        <w:tc>
          <w:tcPr>
            <w:tcW w:w="846" w:type="dxa"/>
            <w:vMerge w:val="restart"/>
            <w:vAlign w:val="center"/>
          </w:tcPr>
          <w:p w14:paraId="7007AC9B" w14:textId="77777777" w:rsidR="004722E8" w:rsidRPr="003873AD" w:rsidRDefault="00000000">
            <w:pPr>
              <w:widowControl/>
              <w:jc w:val="center"/>
              <w:textAlignment w:val="center"/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widget</w:t>
            </w:r>
          </w:p>
        </w:tc>
        <w:tc>
          <w:tcPr>
            <w:tcW w:w="1153" w:type="dxa"/>
            <w:vMerge w:val="restart"/>
            <w:vAlign w:val="center"/>
          </w:tcPr>
          <w:p w14:paraId="7175A6D9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498ECC71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NoteWidgetProvider</w:t>
            </w:r>
          </w:p>
        </w:tc>
        <w:tc>
          <w:tcPr>
            <w:tcW w:w="4633" w:type="dxa"/>
            <w:vAlign w:val="center"/>
          </w:tcPr>
          <w:p w14:paraId="0645DD67" w14:textId="4E4D8C56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>桌边挂件</w:t>
            </w:r>
          </w:p>
        </w:tc>
      </w:tr>
      <w:tr w:rsidR="004722E8" w14:paraId="1C6B0B5D" w14:textId="77777777">
        <w:tc>
          <w:tcPr>
            <w:tcW w:w="846" w:type="dxa"/>
            <w:vMerge/>
          </w:tcPr>
          <w:p w14:paraId="034C3AD4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1E797FC7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3627C7F1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NoteWidgetProvider_2x</w:t>
            </w:r>
          </w:p>
        </w:tc>
        <w:tc>
          <w:tcPr>
            <w:tcW w:w="4633" w:type="dxa"/>
            <w:vAlign w:val="center"/>
          </w:tcPr>
          <w:p w14:paraId="2F2E4071" w14:textId="3C744105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 xml:space="preserve">2 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>倍大小的桌面挂件</w:t>
            </w:r>
          </w:p>
        </w:tc>
      </w:tr>
      <w:tr w:rsidR="004722E8" w14:paraId="0B241FF2" w14:textId="77777777">
        <w:tc>
          <w:tcPr>
            <w:tcW w:w="846" w:type="dxa"/>
            <w:vMerge/>
          </w:tcPr>
          <w:p w14:paraId="519FC03B" w14:textId="77777777" w:rsidR="004722E8" w:rsidRPr="003873AD" w:rsidRDefault="004722E8">
            <w:pPr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1153" w:type="dxa"/>
            <w:vMerge/>
            <w:vAlign w:val="center"/>
          </w:tcPr>
          <w:p w14:paraId="789E8247" w14:textId="77777777" w:rsidR="004722E8" w:rsidRPr="003873AD" w:rsidRDefault="004722E8">
            <w:pPr>
              <w:widowControl/>
              <w:jc w:val="left"/>
              <w:textAlignment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22"/>
                <w:lang w:bidi="ar"/>
              </w:rPr>
            </w:pPr>
          </w:p>
        </w:tc>
        <w:tc>
          <w:tcPr>
            <w:tcW w:w="2532" w:type="dxa"/>
            <w:vAlign w:val="center"/>
          </w:tcPr>
          <w:p w14:paraId="73F8DEBE" w14:textId="77777777" w:rsidR="004722E8" w:rsidRPr="003873AD" w:rsidRDefault="00000000">
            <w:pPr>
              <w:rPr>
                <w:rFonts w:ascii="Times New Roman" w:hAnsi="Times New Roman" w:cs="Times New Roman"/>
                <w:b/>
                <w:bCs/>
              </w:rPr>
            </w:pPr>
            <w:r w:rsidRPr="003873AD">
              <w:rPr>
                <w:rFonts w:ascii="Times New Roman" w:hAnsi="Times New Roman" w:cs="Times New Roman"/>
                <w:b/>
                <w:bCs/>
              </w:rPr>
              <w:t>NoteWidgetProvider_4x</w:t>
            </w:r>
          </w:p>
        </w:tc>
        <w:tc>
          <w:tcPr>
            <w:tcW w:w="4633" w:type="dxa"/>
            <w:vAlign w:val="center"/>
          </w:tcPr>
          <w:p w14:paraId="2D861017" w14:textId="05EFEFF3" w:rsidR="004722E8" w:rsidRPr="003873AD" w:rsidRDefault="00B5391F">
            <w:pPr>
              <w:rPr>
                <w:rFonts w:asciiTheme="minorEastAsia" w:hAnsiTheme="minorEastAsia" w:cstheme="minorEastAsia"/>
                <w:b/>
                <w:bCs/>
                <w:color w:val="000000"/>
                <w:kern w:val="0"/>
                <w:sz w:val="22"/>
                <w:lang w:bidi="ar"/>
              </w:rPr>
            </w:pPr>
            <w:r w:rsidRPr="003873AD">
              <w:rPr>
                <w:rFonts w:hint="eastAsia"/>
                <w:b/>
                <w:bCs/>
                <w:color w:val="000000"/>
                <w:sz w:val="22"/>
              </w:rPr>
              <w:t xml:space="preserve">4 </w:t>
            </w:r>
            <w:r w:rsidRPr="003873AD">
              <w:rPr>
                <w:rFonts w:hint="eastAsia"/>
                <w:b/>
                <w:bCs/>
                <w:color w:val="000000"/>
                <w:sz w:val="22"/>
              </w:rPr>
              <w:t>倍大小的桌面挂件</w:t>
            </w:r>
          </w:p>
        </w:tc>
      </w:tr>
    </w:tbl>
    <w:p w14:paraId="03EA3560" w14:textId="77777777" w:rsidR="004722E8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类间关系图</w:t>
      </w:r>
    </w:p>
    <w:p w14:paraId="4B0E48AA" w14:textId="77777777" w:rsidR="004722E8" w:rsidRDefault="00000000">
      <w:pPr>
        <w:spacing w:line="360" w:lineRule="auto"/>
        <w:ind w:firstLineChars="200" w:firstLine="42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根据小米便签的开源代码，体系结构图如图1所示。</w:t>
      </w:r>
    </w:p>
    <w:p w14:paraId="7E0682B6" w14:textId="77777777" w:rsidR="004722E8" w:rsidRDefault="00000000">
      <w:pPr>
        <w:jc w:val="center"/>
        <w:rPr>
          <w:b/>
        </w:rPr>
      </w:pPr>
      <w:r>
        <w:rPr>
          <w:noProof/>
        </w:rPr>
        <w:lastRenderedPageBreak/>
        <w:drawing>
          <wp:inline distT="0" distB="0" distL="0" distR="0" wp14:anchorId="4B2935C1" wp14:editId="07000C0D">
            <wp:extent cx="5151755" cy="612203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153839" cy="6124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AD181F7" w14:textId="77777777" w:rsidR="004722E8" w:rsidRDefault="00000000">
      <w:pPr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1.</w:t>
      </w:r>
      <w:r>
        <w:rPr>
          <w:b/>
        </w:rPr>
        <w:t xml:space="preserve"> </w:t>
      </w:r>
      <w:r>
        <w:rPr>
          <w:rFonts w:hint="eastAsia"/>
          <w:b/>
        </w:rPr>
        <w:t>小米便签体系结构图</w:t>
      </w:r>
    </w:p>
    <w:p w14:paraId="3273D8B1" w14:textId="77777777" w:rsidR="004722E8" w:rsidRDefault="00000000">
      <w:pPr>
        <w:spacing w:line="360" w:lineRule="auto"/>
        <w:ind w:firstLineChars="200" w:firstLine="420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进一步描述各个包中类间的关系：</w:t>
      </w:r>
    </w:p>
    <w:p w14:paraId="214CD0B9" w14:textId="77777777" w:rsidR="004722E8" w:rsidRDefault="004722E8">
      <w:pPr>
        <w:jc w:val="center"/>
        <w:rPr>
          <w:b/>
        </w:rPr>
      </w:pPr>
    </w:p>
    <w:p w14:paraId="1AF01B8E" w14:textId="49BA83B5" w:rsidR="004722E8" w:rsidRDefault="00254AF2">
      <w:pPr>
        <w:jc w:val="center"/>
        <w:rPr>
          <w:b/>
        </w:rPr>
      </w:pPr>
      <w:r>
        <w:rPr>
          <w:b/>
          <w:noProof/>
        </w:rPr>
        <w:lastRenderedPageBreak/>
        <w:drawing>
          <wp:inline distT="0" distB="0" distL="0" distR="0" wp14:anchorId="135BA5E0" wp14:editId="51FEC52A">
            <wp:extent cx="3505504" cy="2255715"/>
            <wp:effectExtent l="0" t="0" r="0" b="0"/>
            <wp:docPr id="16595541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9554117" name="图片 1659554117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05504" cy="2255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5DE1F8" w14:textId="77777777" w:rsidR="004722E8" w:rsidRDefault="00000000">
      <w:pPr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2.</w:t>
      </w:r>
      <w:r>
        <w:rPr>
          <w:b/>
        </w:rPr>
        <w:t xml:space="preserve"> </w:t>
      </w:r>
      <w:r>
        <w:rPr>
          <w:rFonts w:hint="eastAsia"/>
          <w:b/>
        </w:rPr>
        <w:t xml:space="preserve"> data</w:t>
      </w:r>
      <w:r>
        <w:rPr>
          <w:rFonts w:hint="eastAsia"/>
          <w:b/>
        </w:rPr>
        <w:t>包中类间的关系图</w:t>
      </w:r>
    </w:p>
    <w:p w14:paraId="14B2903B" w14:textId="06A511A9" w:rsidR="004722E8" w:rsidRDefault="0089550F">
      <w:pPr>
        <w:jc w:val="center"/>
        <w:rPr>
          <w:b/>
        </w:rPr>
      </w:pPr>
      <w:r w:rsidRPr="0089550F">
        <w:rPr>
          <w:b/>
          <w:noProof/>
        </w:rPr>
        <w:drawing>
          <wp:inline distT="0" distB="0" distL="0" distR="0" wp14:anchorId="05A343AF" wp14:editId="2E61E39E">
            <wp:extent cx="5274310" cy="675005"/>
            <wp:effectExtent l="0" t="0" r="2540" b="0"/>
            <wp:docPr id="30599010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5990107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67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53F68F" w14:textId="3EB16F96" w:rsidR="004722E8" w:rsidRDefault="00254AF2">
      <w:pPr>
        <w:jc w:val="center"/>
        <w:rPr>
          <w:b/>
        </w:rPr>
      </w:pPr>
      <w:r>
        <w:rPr>
          <w:b/>
          <w:noProof/>
        </w:rPr>
        <w:drawing>
          <wp:inline distT="0" distB="0" distL="0" distR="0" wp14:anchorId="3812AB27" wp14:editId="480D05E9">
            <wp:extent cx="5274310" cy="2411730"/>
            <wp:effectExtent l="0" t="0" r="2540" b="7620"/>
            <wp:docPr id="24113492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1134923" name="图片 24113492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411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69E99" w14:textId="77777777" w:rsidR="004722E8" w:rsidRDefault="00000000">
      <w:pPr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3.  gtask</w:t>
      </w:r>
      <w:r>
        <w:rPr>
          <w:rFonts w:hint="eastAsia"/>
          <w:b/>
        </w:rPr>
        <w:t>包中类间的关系图</w:t>
      </w:r>
    </w:p>
    <w:p w14:paraId="3D9F1478" w14:textId="77777777" w:rsidR="004722E8" w:rsidRDefault="004722E8">
      <w:pPr>
        <w:jc w:val="center"/>
        <w:rPr>
          <w:b/>
        </w:rPr>
      </w:pPr>
    </w:p>
    <w:p w14:paraId="1AE124F9" w14:textId="26369401" w:rsidR="004722E8" w:rsidRDefault="0089550F">
      <w:pPr>
        <w:jc w:val="center"/>
        <w:rPr>
          <w:b/>
        </w:rPr>
      </w:pPr>
      <w:r w:rsidRPr="0089550F">
        <w:rPr>
          <w:b/>
          <w:noProof/>
        </w:rPr>
        <w:drawing>
          <wp:inline distT="0" distB="0" distL="0" distR="0" wp14:anchorId="16D89F44" wp14:editId="0F62B053">
            <wp:extent cx="4435224" cy="1196444"/>
            <wp:effectExtent l="0" t="0" r="3810" b="3810"/>
            <wp:docPr id="51327294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3272947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435224" cy="11964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543514" w14:textId="77777777" w:rsidR="004722E8" w:rsidRDefault="00000000">
      <w:pPr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4.</w:t>
      </w:r>
      <w:r>
        <w:rPr>
          <w:b/>
        </w:rPr>
        <w:t xml:space="preserve"> </w:t>
      </w:r>
      <w:r>
        <w:rPr>
          <w:rFonts w:hint="eastAsia"/>
          <w:b/>
        </w:rPr>
        <w:t>model</w:t>
      </w:r>
      <w:r>
        <w:rPr>
          <w:rFonts w:hint="eastAsia"/>
          <w:b/>
        </w:rPr>
        <w:t>包中类间的关系图</w:t>
      </w:r>
    </w:p>
    <w:p w14:paraId="1B852B31" w14:textId="77777777" w:rsidR="004722E8" w:rsidRDefault="004722E8">
      <w:pPr>
        <w:jc w:val="center"/>
        <w:rPr>
          <w:b/>
        </w:rPr>
      </w:pPr>
    </w:p>
    <w:p w14:paraId="5ED6B1FE" w14:textId="61C49F11" w:rsidR="004722E8" w:rsidRDefault="0089550F">
      <w:pPr>
        <w:jc w:val="center"/>
        <w:rPr>
          <w:b/>
        </w:rPr>
      </w:pPr>
      <w:r w:rsidRPr="0089550F">
        <w:rPr>
          <w:b/>
          <w:noProof/>
        </w:rPr>
        <w:lastRenderedPageBreak/>
        <w:drawing>
          <wp:inline distT="0" distB="0" distL="0" distR="0" wp14:anchorId="4F1735FA" wp14:editId="487E99C0">
            <wp:extent cx="3612193" cy="1699407"/>
            <wp:effectExtent l="0" t="0" r="7620" b="0"/>
            <wp:docPr id="111696881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6968817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12193" cy="1699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774A24" w14:textId="77777777" w:rsidR="004722E8" w:rsidRDefault="00000000">
      <w:pPr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5. widget</w:t>
      </w:r>
      <w:r>
        <w:rPr>
          <w:rFonts w:hint="eastAsia"/>
          <w:b/>
        </w:rPr>
        <w:t>包中类间的关系图</w:t>
      </w:r>
    </w:p>
    <w:p w14:paraId="1464445C" w14:textId="19265212" w:rsidR="004722E8" w:rsidRDefault="00225CFA">
      <w:pPr>
        <w:jc w:val="center"/>
        <w:rPr>
          <w:b/>
        </w:rPr>
      </w:pPr>
      <w:r>
        <w:rPr>
          <w:noProof/>
        </w:rPr>
        <w:drawing>
          <wp:inline distT="0" distB="0" distL="0" distR="0" wp14:anchorId="6E273F5F" wp14:editId="72B7209C">
            <wp:extent cx="5272405" cy="2309495"/>
            <wp:effectExtent l="0" t="0" r="4445" b="0"/>
            <wp:docPr id="11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5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309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59F4BDF" w14:textId="6C244C59" w:rsidR="004722E8" w:rsidRDefault="004722E8">
      <w:pPr>
        <w:jc w:val="center"/>
      </w:pPr>
    </w:p>
    <w:p w14:paraId="2B2E8AAC" w14:textId="77777777" w:rsidR="004722E8" w:rsidRDefault="00000000">
      <w:pPr>
        <w:jc w:val="center"/>
        <w:rPr>
          <w:b/>
        </w:rPr>
      </w:pPr>
      <w:r>
        <w:rPr>
          <w:rFonts w:hint="eastAsia"/>
          <w:b/>
        </w:rPr>
        <w:t>图</w:t>
      </w:r>
      <w:r>
        <w:rPr>
          <w:rFonts w:hint="eastAsia"/>
          <w:b/>
        </w:rPr>
        <w:t>6. ui</w:t>
      </w:r>
      <w:r>
        <w:rPr>
          <w:rFonts w:hint="eastAsia"/>
          <w:b/>
        </w:rPr>
        <w:t>包中类间的关系图</w:t>
      </w:r>
    </w:p>
    <w:p w14:paraId="338AA819" w14:textId="77777777" w:rsidR="004722E8" w:rsidRDefault="004722E8"/>
    <w:p w14:paraId="695FA916" w14:textId="77777777" w:rsidR="004722E8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小米便签的基本功能</w:t>
      </w:r>
    </w:p>
    <w:p w14:paraId="15E6A150" w14:textId="77777777" w:rsidR="004722E8" w:rsidRDefault="00000000">
      <w:pPr>
        <w:spacing w:line="360" w:lineRule="auto"/>
        <w:rPr>
          <w:rFonts w:asciiTheme="minorEastAsia" w:hAnsiTheme="minorEastAsia" w:cstheme="minorEastAsia"/>
        </w:rPr>
      </w:pPr>
      <w:r>
        <w:rPr>
          <w:rFonts w:asciiTheme="minorEastAsia" w:hAnsiTheme="minorEastAsia" w:cstheme="minorEastAsia" w:hint="eastAsia"/>
        </w:rPr>
        <w:t>根据小米便签的开源代码，绘制用例图：</w:t>
      </w:r>
    </w:p>
    <w:p w14:paraId="4BC73841" w14:textId="77777777" w:rsidR="004722E8" w:rsidRDefault="004722E8">
      <w:pPr>
        <w:pStyle w:val="a8"/>
        <w:ind w:firstLineChars="0" w:firstLine="0"/>
        <w:rPr>
          <w:b/>
        </w:rPr>
      </w:pPr>
    </w:p>
    <w:p w14:paraId="34C5E650" w14:textId="5B024808" w:rsidR="004722E8" w:rsidRDefault="003873AD">
      <w:pPr>
        <w:pStyle w:val="a8"/>
        <w:ind w:firstLineChars="0" w:firstLine="0"/>
      </w:pPr>
      <w:r w:rsidRPr="003873AD">
        <w:rPr>
          <w:noProof/>
        </w:rPr>
        <w:lastRenderedPageBreak/>
        <w:drawing>
          <wp:inline distT="0" distB="0" distL="0" distR="0" wp14:anchorId="41FD3A15" wp14:editId="2AAA1C09">
            <wp:extent cx="4976291" cy="5364945"/>
            <wp:effectExtent l="0" t="0" r="0" b="7620"/>
            <wp:docPr id="179663684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6636844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4976291" cy="5364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215698" w14:textId="77777777" w:rsidR="004722E8" w:rsidRDefault="00000000">
      <w:pPr>
        <w:pStyle w:val="a8"/>
        <w:ind w:firstLineChars="0" w:firstLine="0"/>
        <w:jc w:val="center"/>
      </w:pPr>
      <w:r>
        <w:rPr>
          <w:rFonts w:hint="eastAsia"/>
          <w:b/>
        </w:rPr>
        <w:t>图</w:t>
      </w:r>
      <w:r>
        <w:rPr>
          <w:rFonts w:hint="eastAsia"/>
          <w:b/>
        </w:rPr>
        <w:t>7.</w:t>
      </w:r>
      <w:r>
        <w:rPr>
          <w:b/>
        </w:rPr>
        <w:t xml:space="preserve"> </w:t>
      </w:r>
      <w:r>
        <w:rPr>
          <w:rFonts w:hint="eastAsia"/>
          <w:b/>
        </w:rPr>
        <w:t>小米便签用例图</w:t>
      </w:r>
    </w:p>
    <w:p w14:paraId="31FB7E58" w14:textId="77777777" w:rsidR="0089550F" w:rsidRDefault="0089550F">
      <w:pPr>
        <w:pStyle w:val="a8"/>
        <w:ind w:firstLineChars="0" w:firstLine="0"/>
        <w:rPr>
          <w:color w:val="FF0000"/>
          <w:highlight w:val="yellow"/>
        </w:rPr>
      </w:pPr>
    </w:p>
    <w:p w14:paraId="3CA9D2ED" w14:textId="77777777" w:rsidR="0089550F" w:rsidRDefault="0089550F">
      <w:pPr>
        <w:pStyle w:val="a8"/>
        <w:ind w:firstLineChars="0" w:firstLine="0"/>
        <w:rPr>
          <w:color w:val="FF0000"/>
          <w:highlight w:val="yellow"/>
        </w:rPr>
      </w:pPr>
    </w:p>
    <w:p w14:paraId="561C1473" w14:textId="77777777" w:rsidR="0089550F" w:rsidRDefault="0089550F">
      <w:pPr>
        <w:pStyle w:val="a8"/>
        <w:ind w:firstLineChars="0" w:firstLine="0"/>
        <w:rPr>
          <w:color w:val="FF0000"/>
          <w:highlight w:val="yellow"/>
        </w:rPr>
      </w:pPr>
    </w:p>
    <w:p w14:paraId="4503BC4B" w14:textId="5A0D950E" w:rsidR="004722E8" w:rsidRDefault="00000000">
      <w:pPr>
        <w:pStyle w:val="a8"/>
        <w:ind w:firstLineChars="0" w:firstLine="0"/>
        <w:rPr>
          <w:color w:val="FF0000"/>
          <w:highlight w:val="yellow"/>
        </w:rPr>
      </w:pPr>
      <w:r>
        <w:rPr>
          <w:rFonts w:hint="eastAsia"/>
          <w:color w:val="FF0000"/>
          <w:highlight w:val="yellow"/>
        </w:rPr>
        <w:t>每个用例的用例描述</w:t>
      </w:r>
    </w:p>
    <w:p w14:paraId="64BF9A16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（1）</w:t>
      </w:r>
    </w:p>
    <w:p w14:paraId="6C741AAD" w14:textId="1CD9A5F0" w:rsidR="00F8426F" w:rsidRPr="00272689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272689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 新建文件夹</w:t>
      </w:r>
    </w:p>
    <w:p w14:paraId="3D305503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功能: 在便签软件中创建新的文件夹用于整理便签</w:t>
      </w:r>
    </w:p>
    <w:p w14:paraId="023A18CE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执行者: 用户</w:t>
      </w:r>
    </w:p>
    <w:p w14:paraId="09D6399B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触发条件: 用户需要组织便签时</w:t>
      </w:r>
    </w:p>
    <w:p w14:paraId="7A6CAD93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前置条件:</w:t>
      </w:r>
    </w:p>
    <w:p w14:paraId="364BCF10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用户已登录便签软件</w:t>
      </w:r>
    </w:p>
    <w:p w14:paraId="15536E4F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用户已进入便签列表页面</w:t>
      </w:r>
    </w:p>
    <w:p w14:paraId="3CBB89D7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lastRenderedPageBreak/>
        <w:t>基本交互动作过程:</w:t>
      </w:r>
    </w:p>
    <w:p w14:paraId="01A3DF57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用户点击“新建文件夹”按钮</w:t>
      </w:r>
    </w:p>
    <w:p w14:paraId="06BBC51B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用户输入文件夹名称</w:t>
      </w:r>
    </w:p>
    <w:p w14:paraId="6C854EA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用户点击“保存”按钮</w:t>
      </w:r>
    </w:p>
    <w:p w14:paraId="5126A08A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扩展交互动作过程:</w:t>
      </w:r>
    </w:p>
    <w:p w14:paraId="51E99DC8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用户可以选择单击新建文件夹按钮下方的“高级选项”来设置文件夹的更多属性，例如：设置文件夹颜色</w:t>
      </w:r>
    </w:p>
    <w:p w14:paraId="0A56DEB9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设置文件夹图标</w:t>
      </w:r>
    </w:p>
    <w:p w14:paraId="41AB033F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设置文件夹访问权限</w:t>
      </w:r>
    </w:p>
    <w:p w14:paraId="58A86FE3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用户可以单击新建文件夹按钮下方的“添加到文件夹”选项，将选定的便签直接添加到新文件夹中</w:t>
      </w:r>
    </w:p>
    <w:p w14:paraId="50D935C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后置条件:</w:t>
      </w:r>
    </w:p>
    <w:p w14:paraId="37F1C740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在便签列表页面中创建了一个新文件夹</w:t>
      </w:r>
    </w:p>
    <w:p w14:paraId="5175AA8E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新文件夹中可以添加和管理便签</w:t>
      </w:r>
    </w:p>
    <w:p w14:paraId="2A1CEE4B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业务规则:</w:t>
      </w:r>
    </w:p>
    <w:p w14:paraId="32EE6B85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文件夹名称不能重复</w:t>
      </w:r>
    </w:p>
    <w:p w14:paraId="7F9F9099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文件夹最多可以包含 10,000 张便签</w:t>
      </w:r>
    </w:p>
    <w:p w14:paraId="277B422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用户可以根据需要创建任意数量的文件夹</w:t>
      </w:r>
    </w:p>
    <w:p w14:paraId="3EA4D24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非功能需求:</w:t>
      </w:r>
    </w:p>
    <w:p w14:paraId="54235238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可用性: 用户应该能够轻松快速地创建文件夹</w:t>
      </w:r>
    </w:p>
    <w:p w14:paraId="6A160E2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效率: 创建文件夹的操作应该对软件性能没有显著影响</w:t>
      </w:r>
    </w:p>
    <w:p w14:paraId="4D1CFEF7" w14:textId="6B2ABA66" w:rsid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安全性: 文件夹中的便签应该受到保护，防止未经授权的访问</w:t>
      </w:r>
    </w:p>
    <w:p w14:paraId="162B7A3A" w14:textId="67BCEB46" w:rsid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（2）</w:t>
      </w:r>
    </w:p>
    <w:p w14:paraId="7D04C824" w14:textId="77777777" w:rsidR="00F8426F" w:rsidRPr="00272689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272689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 删除文件夹</w:t>
      </w:r>
    </w:p>
    <w:p w14:paraId="3B7F15BF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功能: 从便签软件中删除一个文件夹，包括该文件夹下的所有便签。</w:t>
      </w:r>
    </w:p>
    <w:p w14:paraId="15722638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执行者: 用户</w:t>
      </w:r>
    </w:p>
    <w:p w14:paraId="5730E00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触发条件: 用户想要删除一个不再需要的文件夹</w:t>
      </w:r>
    </w:p>
    <w:p w14:paraId="091024EC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前置条件:</w:t>
      </w:r>
    </w:p>
    <w:p w14:paraId="4B652F2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用户已登录便签软件</w:t>
      </w:r>
    </w:p>
    <w:p w14:paraId="03CFA918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文件夹存在于便签软件中</w:t>
      </w:r>
    </w:p>
    <w:p w14:paraId="5096A5BB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lastRenderedPageBreak/>
        <w:t>基本交互动作过程:</w:t>
      </w:r>
    </w:p>
    <w:p w14:paraId="3E60D0A0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用户选择要删除的文件夹</w:t>
      </w:r>
    </w:p>
    <w:p w14:paraId="23304DD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便签软件确认删除操作</w:t>
      </w:r>
    </w:p>
    <w:p w14:paraId="0F27D28F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用户确认删除操作</w:t>
      </w:r>
    </w:p>
    <w:p w14:paraId="05C55F11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便签软件删除文件夹及其下的所有便签</w:t>
      </w:r>
    </w:p>
    <w:p w14:paraId="7FDCBB9B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扩展交互动作过程:</w:t>
      </w:r>
    </w:p>
    <w:p w14:paraId="52161E7F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撤消删除: 如果用户错误地删除了文件夹，可以撤消操作以恢复文件夹和便签</w:t>
      </w:r>
    </w:p>
    <w:p w14:paraId="359CCB46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移动便签: 如果用户希望保留文件夹内的便签，可以在删除文件夹之前手动将它们移动到其他文件夹</w:t>
      </w:r>
    </w:p>
    <w:p w14:paraId="5B2F0DC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永久删除: 删除文件夹后，用户可以从“回收站”中永久删除文件夹</w:t>
      </w:r>
    </w:p>
    <w:p w14:paraId="3731555A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后置条件:</w:t>
      </w:r>
    </w:p>
    <w:p w14:paraId="7AA43C67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文件夹及其下的所有便签都被删除</w:t>
      </w:r>
    </w:p>
    <w:p w14:paraId="09AE2C0A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便签软件中的文件夹列表更新，以反映删除操作</w:t>
      </w:r>
    </w:p>
    <w:p w14:paraId="79DC2F68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业务规则:</w:t>
      </w:r>
    </w:p>
    <w:p w14:paraId="0F13965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只有文件夹的创建者或具有适当权限的用户才能删除文件夹</w:t>
      </w:r>
    </w:p>
    <w:p w14:paraId="7D7ADD91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如果文件夹包含便签，则删除文件夹时也会删除便签</w:t>
      </w:r>
    </w:p>
    <w:p w14:paraId="6D9307B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非功能需求:</w:t>
      </w:r>
    </w:p>
    <w:p w14:paraId="3C9B39F7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可用性: 删除操作应始终可用，即使便签软件的其他部分不可用</w:t>
      </w:r>
    </w:p>
    <w:p w14:paraId="2A0B8DC7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响应性: 删除操作应在合理的时间内完成</w:t>
      </w:r>
    </w:p>
    <w:p w14:paraId="2D3AD0A0" w14:textId="184AC4FE" w:rsid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安全: 删除操作应防止未经授权的访问和修改数据</w:t>
      </w:r>
    </w:p>
    <w:p w14:paraId="062B1B7A" w14:textId="66B4EE9E" w:rsid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（3）</w:t>
      </w:r>
    </w:p>
    <w:p w14:paraId="7866ACCB" w14:textId="77777777" w:rsidR="00F8426F" w:rsidRPr="00272689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272689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用例名称： 移动文件夹</w:t>
      </w:r>
    </w:p>
    <w:p w14:paraId="15FFDA6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功能： 将文件夹及其所有内容移动到新的位置。</w:t>
      </w:r>
    </w:p>
    <w:p w14:paraId="1369DE83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执行者： 最终用户</w:t>
      </w:r>
    </w:p>
    <w:p w14:paraId="5F89F33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触发条件： 用户希望将文件夹及其内容移动到不同的位置。</w:t>
      </w:r>
    </w:p>
    <w:p w14:paraId="4A43BA6D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前置条件：</w:t>
      </w:r>
    </w:p>
    <w:p w14:paraId="2353CBB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便签软件已启动。</w:t>
      </w:r>
    </w:p>
    <w:p w14:paraId="60BA85A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便签软件中已存在文件夹。</w:t>
      </w:r>
    </w:p>
    <w:p w14:paraId="6EA5C8D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基本交互动作过程：</w:t>
      </w:r>
    </w:p>
    <w:p w14:paraId="69166E91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用户选择要移动的文件夹。</w:t>
      </w:r>
    </w:p>
    <w:p w14:paraId="1C9C8CC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lastRenderedPageBreak/>
        <w:t>用户右键单击文件夹并选择“移动”。</w:t>
      </w:r>
    </w:p>
    <w:p w14:paraId="3CD0F7BF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用户在左侧导航面板中选择要移动到的位置。</w:t>
      </w:r>
    </w:p>
    <w:p w14:paraId="37BD2B3C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用户单击“移动”按钮。</w:t>
      </w:r>
    </w:p>
    <w:p w14:paraId="6F30764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扩展交互动作过程：</w:t>
      </w:r>
    </w:p>
    <w:p w14:paraId="3135BD89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如果文件夹包含子文件夹，用户可以选择是否包含子文件夹。</w:t>
      </w:r>
    </w:p>
    <w:p w14:paraId="75B4F879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如果新的位置已经存在一个具有相同名称的文件夹，系统会提示用户进行确认。</w:t>
      </w:r>
    </w:p>
    <w:p w14:paraId="3AAD33A4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后置条件：</w:t>
      </w:r>
    </w:p>
    <w:p w14:paraId="21A2F3D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文件夹及其内容已移动到新的位置。</w:t>
      </w:r>
    </w:p>
    <w:p w14:paraId="03707F95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原先的位置不再包含该文件夹及其内容。</w:t>
      </w:r>
    </w:p>
    <w:p w14:paraId="0DDB24C3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业务规则：</w:t>
      </w:r>
    </w:p>
    <w:p w14:paraId="2B1E1812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用户只能移动自己创建的文件夹。</w:t>
      </w:r>
    </w:p>
    <w:p w14:paraId="3C8E2C1A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用户不能将文件夹移动到根目录之外。</w:t>
      </w:r>
    </w:p>
    <w:p w14:paraId="353EB8D0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非功能需求：</w:t>
      </w:r>
    </w:p>
    <w:p w14:paraId="4244D576" w14:textId="77777777" w:rsidR="00F8426F" w:rsidRP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操作应及时响应。</w:t>
      </w:r>
    </w:p>
    <w:p w14:paraId="2E85AF2F" w14:textId="65BDD7CC" w:rsidR="00F8426F" w:rsidRDefault="00F8426F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F8426F">
        <w:rPr>
          <w:rFonts w:asciiTheme="minorEastAsia" w:hAnsiTheme="minorEastAsia" w:cstheme="minorEastAsia" w:hint="eastAsia"/>
          <w:b/>
          <w:bCs/>
        </w:rPr>
        <w:t>操作应无错误。</w:t>
      </w:r>
    </w:p>
    <w:p w14:paraId="0752DA4D" w14:textId="4B500573" w:rsidR="00272689" w:rsidRDefault="00272689" w:rsidP="00F8426F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（4）</w:t>
      </w:r>
    </w:p>
    <w:p w14:paraId="22C58031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272689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用例名称： 打开文件夹</w:t>
      </w:r>
    </w:p>
    <w:p w14:paraId="0DD3ADE6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功能： 从便签软件中打开一个文件夹。</w:t>
      </w:r>
    </w:p>
    <w:p w14:paraId="0CC2F8B8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执行者： 用户</w:t>
      </w:r>
    </w:p>
    <w:p w14:paraId="2ECC6C1C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触发条件： 用户需要访问文件夹中的文件。</w:t>
      </w:r>
    </w:p>
    <w:p w14:paraId="735C29AA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前置条件：</w:t>
      </w:r>
    </w:p>
    <w:p w14:paraId="31B74124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便签软件已打开。</w:t>
      </w:r>
    </w:p>
    <w:p w14:paraId="5E4AC896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文件夹已存在于用户计算机上。</w:t>
      </w:r>
    </w:p>
    <w:p w14:paraId="75FDF968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基本交互动作过程：</w:t>
      </w:r>
    </w:p>
    <w:p w14:paraId="2B55FF99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用户在便签中选择“文件” &gt; “打开文件夹”。</w:t>
      </w:r>
    </w:p>
    <w:p w14:paraId="1D3B4AF4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便签显示一个文件浏览器窗口。</w:t>
      </w:r>
    </w:p>
    <w:p w14:paraId="06B7393A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用户导航到所需的文件夹并选择它。</w:t>
      </w:r>
    </w:p>
    <w:p w14:paraId="3E1B1D98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便签在便签窗口中显示文件夹的内容。</w:t>
      </w:r>
    </w:p>
    <w:p w14:paraId="314B1A8D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扩展交互动作过程：</w:t>
      </w:r>
    </w:p>
    <w:p w14:paraId="29464DE5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用户可以双击文件夹中的文件在默认应用程序中打开它们。</w:t>
      </w:r>
    </w:p>
    <w:p w14:paraId="0927064A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lastRenderedPageBreak/>
        <w:t>用户可以右键单击文件夹中的文件执行其他操作，例如创建、重命名或删除。</w:t>
      </w:r>
    </w:p>
    <w:p w14:paraId="3928EBEC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后置条件：</w:t>
      </w:r>
    </w:p>
    <w:p w14:paraId="71EF888F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文件夹已在便签窗口中打开。</w:t>
      </w:r>
    </w:p>
    <w:p w14:paraId="0D56CF43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业务规则：</w:t>
      </w:r>
    </w:p>
    <w:p w14:paraId="5659F3D0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便签仅可以打开用户计算机上的文件夹。</w:t>
      </w:r>
    </w:p>
    <w:p w14:paraId="53EB4E6C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便签不能打开安全受保护的文件夹。</w:t>
      </w:r>
    </w:p>
    <w:p w14:paraId="052C799A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非功能需求：</w:t>
      </w:r>
    </w:p>
    <w:p w14:paraId="1641BFCC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可用性： 用户应能够轻松地找到并使用“打开文件夹”功能。</w:t>
      </w:r>
    </w:p>
    <w:p w14:paraId="7367A715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易用性： 文件浏览器窗口应直观且易于导航。</w:t>
      </w:r>
    </w:p>
    <w:p w14:paraId="6A81D6C0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性能： 打开文件夹应快速且高效。</w:t>
      </w:r>
    </w:p>
    <w:p w14:paraId="5CE02B21" w14:textId="121862FD" w:rsid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安全性： 便签应仅允许用户访问其有权访问的文件夹。</w:t>
      </w:r>
    </w:p>
    <w:p w14:paraId="52854B8F" w14:textId="530A4F0F" w:rsid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>
        <w:rPr>
          <w:rFonts w:asciiTheme="minorEastAsia" w:hAnsiTheme="minorEastAsia" w:cstheme="minorEastAsia" w:hint="eastAsia"/>
          <w:b/>
          <w:bCs/>
        </w:rPr>
        <w:t>（5）</w:t>
      </w:r>
    </w:p>
    <w:p w14:paraId="3C802FB3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272689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 小米便签闹钟提醒设置</w:t>
      </w:r>
    </w:p>
    <w:p w14:paraId="1CB2B741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功能: 在小米便签应用中，用户可以为特定的便签内容设置闹钟提醒，以便在指定时间收到通知，提醒用户关注或处理相关事项。</w:t>
      </w:r>
    </w:p>
    <w:p w14:paraId="0F2CE832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执行者: 小米便签用户</w:t>
      </w:r>
    </w:p>
    <w:p w14:paraId="48D486C1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触发条件: 用户需要为某条便签内容设置闹钟提醒时。</w:t>
      </w:r>
    </w:p>
    <w:p w14:paraId="1C42639F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前置条件:</w:t>
      </w:r>
    </w:p>
    <w:p w14:paraId="39F48582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用户已经登录小米便签应用。</w:t>
      </w:r>
    </w:p>
    <w:p w14:paraId="74B28F49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用户已经创建或选择了一条需要设置提醒的便签内容。</w:t>
      </w:r>
    </w:p>
    <w:p w14:paraId="012FD32B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基本交互动作过程:</w:t>
      </w:r>
    </w:p>
    <w:p w14:paraId="22C4BE9D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用户打开小米便签应用并进入便签内容列表。</w:t>
      </w:r>
    </w:p>
    <w:p w14:paraId="70D14408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用户选择或创建一条便签内容，进入编辑或查看界面。</w:t>
      </w:r>
    </w:p>
    <w:p w14:paraId="272BD8B0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在便签内容的编辑或查看界面，用户点击或长按闹钟提醒图标/按钮，进入闹钟设置界面。</w:t>
      </w:r>
    </w:p>
    <w:p w14:paraId="582497DA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在闹钟设置界面，用户选择提醒的时间、日期，并可选择提醒方式（如响铃、震动、弹窗等）。</w:t>
      </w:r>
    </w:p>
    <w:p w14:paraId="0EE25DB7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用户确认设置后，点击保存或确认按钮。</w:t>
      </w:r>
    </w:p>
    <w:p w14:paraId="1D31EEF4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系统保存设置，并在指定时间触发闹钟提醒。</w:t>
      </w:r>
    </w:p>
    <w:p w14:paraId="1FA8C655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用户收到提醒通知，并可以直接跳转到对应的便签内容进行查看或编辑。</w:t>
      </w:r>
    </w:p>
    <w:p w14:paraId="28CD6D7E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lastRenderedPageBreak/>
        <w:t>扩展交互动作过程:</w:t>
      </w:r>
    </w:p>
    <w:p w14:paraId="6BEE409B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如果用户在设置过程中取消或退出闹钟设置界面，系统不保存设置，不触发闹钟提醒。</w:t>
      </w:r>
    </w:p>
    <w:p w14:paraId="2E315F3D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如果用户在闹钟提醒触发前修改了便签内容或提醒设置，系统更新设置，并在新的指定时间触发闹钟提醒。</w:t>
      </w:r>
    </w:p>
    <w:p w14:paraId="371F7469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如果用户在闹钟提醒触发时未对提醒进行响应，系统可按照预设规则进行重复提醒或停止提醒。</w:t>
      </w:r>
    </w:p>
    <w:p w14:paraId="4CC1C466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后置条件:</w:t>
      </w:r>
    </w:p>
    <w:p w14:paraId="4098583E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闹钟提醒设置已成功保存。</w:t>
      </w:r>
    </w:p>
    <w:p w14:paraId="2F7E1E89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在指定时间，用户会收到闹钟提醒通知。</w:t>
      </w:r>
    </w:p>
    <w:p w14:paraId="146649B6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业务规则:</w:t>
      </w:r>
    </w:p>
    <w:p w14:paraId="332679B9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用户只能为已创建或存在的便签内容设置闹钟提醒。</w:t>
      </w:r>
    </w:p>
    <w:p w14:paraId="6618874B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提醒时间必须为未来时间，不能设置过去时间。</w:t>
      </w:r>
    </w:p>
    <w:p w14:paraId="560B4753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同一便签内容可设置多个不同时间点的闹钟提醒。</w:t>
      </w:r>
    </w:p>
    <w:p w14:paraId="09BC1765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用户可以随时修改或删除已设置的闹钟提醒。</w:t>
      </w:r>
    </w:p>
    <w:p w14:paraId="0FDA21CF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非功能需求：</w:t>
      </w:r>
    </w:p>
    <w:p w14:paraId="3E4FCACE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闹钟提醒功能应稳定可靠，确保在指定时间准确触发。</w:t>
      </w:r>
    </w:p>
    <w:p w14:paraId="16241B0D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提醒通知应清晰明了，方便用户快速识别和处理。</w:t>
      </w:r>
    </w:p>
    <w:p w14:paraId="022E8FE1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应用应支持多种提醒方式，以满足不同用户的需求和偏好。</w:t>
      </w:r>
    </w:p>
    <w:p w14:paraId="4F524929" w14:textId="77777777" w:rsidR="00272689" w:rsidRP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在用户设置或修改闹钟提醒时，应用应提供友好的操作界面和清晰的提示信息，以指导用户正确完成操作。</w:t>
      </w:r>
    </w:p>
    <w:p w14:paraId="71BA1641" w14:textId="22CD79FF" w:rsidR="00272689" w:rsidRDefault="00272689" w:rsidP="00272689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272689">
        <w:rPr>
          <w:rFonts w:asciiTheme="minorEastAsia" w:hAnsiTheme="minorEastAsia" w:cstheme="minorEastAsia" w:hint="eastAsia"/>
          <w:b/>
          <w:bCs/>
        </w:rPr>
        <w:t>应用应确保用户数据的安全性，避免闹钟提醒设置信息的泄露或被篡改。</w:t>
      </w:r>
    </w:p>
    <w:p w14:paraId="36852E22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71320E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 小米便签字体设置用例</w:t>
      </w:r>
    </w:p>
    <w:p w14:paraId="2E4798C2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功能: 用户能够设置小米便签中的字体样式，包括字体大小、字体类型等，以满足个性化的编辑需求。</w:t>
      </w:r>
    </w:p>
    <w:p w14:paraId="0BBC0C1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执行者: 用户</w:t>
      </w:r>
    </w:p>
    <w:p w14:paraId="482992D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触发条件: 用户打开小米便签应用，并进入字体设置功能。</w:t>
      </w:r>
    </w:p>
    <w:p w14:paraId="7DF442C9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前置条件: 用户已登录小米账号，并且小米便签应用已正确安装并可用。</w:t>
      </w:r>
    </w:p>
    <w:p w14:paraId="1EB307B1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基本交互动作过程:</w:t>
      </w:r>
    </w:p>
    <w:p w14:paraId="553ACFB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用户打开小米便签应用。</w:t>
      </w:r>
    </w:p>
    <w:p w14:paraId="4C3F8515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进入编辑或查看便签的界面。</w:t>
      </w:r>
    </w:p>
    <w:p w14:paraId="3BE15C2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lastRenderedPageBreak/>
        <w:t>点击或长按屏幕，触发字体设置选项。</w:t>
      </w:r>
    </w:p>
    <w:p w14:paraId="4F99491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在弹出的字体设置菜单中，用户可以选择不同的字体大小、字体类型等。</w:t>
      </w:r>
    </w:p>
    <w:p w14:paraId="4695DA09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用户选择完毕后，确认设置。</w:t>
      </w:r>
    </w:p>
    <w:p w14:paraId="7DDA6D92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便签内容按照用户选择的字体样式进行展示。</w:t>
      </w:r>
    </w:p>
    <w:p w14:paraId="3FAA863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扩展交互动作过程:</w:t>
      </w:r>
    </w:p>
    <w:p w14:paraId="0BEC5995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用户可以在字体设置菜单中查看当前已选择的字体样式。</w:t>
      </w:r>
    </w:p>
    <w:p w14:paraId="05355BE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用户可以通过滑动或点击按钮进行字体大小的微调。</w:t>
      </w:r>
    </w:p>
    <w:p w14:paraId="6B149924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应用会提供预览功能，让用户能够在选择字体前查看效果。</w:t>
      </w:r>
    </w:p>
    <w:p w14:paraId="1043F88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如果用户不满意当前选择的字体样式，可以撤销选择或重新选择。</w:t>
      </w:r>
    </w:p>
    <w:p w14:paraId="1AA350C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后置条件:</w:t>
      </w:r>
    </w:p>
    <w:p w14:paraId="065FB3E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便签内容按照用户设置的字体样式进行展示。</w:t>
      </w:r>
    </w:p>
    <w:p w14:paraId="20862A5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如果用户退出应用或关闭便签，字体设置将保存，下次打开时仍生效。</w:t>
      </w:r>
    </w:p>
    <w:p w14:paraId="561341F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业务规则:</w:t>
      </w:r>
    </w:p>
    <w:p w14:paraId="3BD786D0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字体设置功能仅对登录用户开放。</w:t>
      </w:r>
    </w:p>
    <w:p w14:paraId="565BB5B9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应用支持多种常见的字体类型和大小，以满足不同用户的需求。</w:t>
      </w:r>
    </w:p>
    <w:p w14:paraId="17576415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字体设置功能不会影响便签内容的其他编辑功能，如复制、粘贴等。</w:t>
      </w:r>
    </w:p>
    <w:p w14:paraId="0EA7465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非功能需求:</w:t>
      </w:r>
    </w:p>
    <w:p w14:paraId="4242EAE6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字体设置菜单应易于理解和操作，界面友好。</w:t>
      </w:r>
    </w:p>
    <w:p w14:paraId="1C3A4B3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字体切换过程应快速流畅，不出现卡顿或延迟现象。</w:t>
      </w:r>
    </w:p>
    <w:p w14:paraId="0364C97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应用应保证字体设置功能的稳定性，避免出现崩溃或数据丢失等问题。</w:t>
      </w:r>
    </w:p>
    <w:p w14:paraId="7584F276" w14:textId="4C918218" w:rsid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字体设置应兼容不同版本的小米便签应用，确保用户体验的一致性。</w:t>
      </w:r>
    </w:p>
    <w:p w14:paraId="3FD5A41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71320E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 新建便签</w:t>
      </w:r>
    </w:p>
    <w:p w14:paraId="020618F3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功能: 允许用户创建新的便签，并输入相应的内容。</w:t>
      </w:r>
    </w:p>
    <w:p w14:paraId="3EF7D40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执行者: 用户</w:t>
      </w:r>
    </w:p>
    <w:p w14:paraId="448E01C3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触发条件: 用户点击“新建便签”按钮或执行相应的创建便签操作。</w:t>
      </w:r>
    </w:p>
    <w:p w14:paraId="16E671E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前置条件: 用户已登录小米便签应用，并处于可编辑状态。</w:t>
      </w:r>
    </w:p>
    <w:p w14:paraId="21AD7401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基本交互动作过程:</w:t>
      </w:r>
    </w:p>
    <w:p w14:paraId="16481B3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用户点击“新建便签”按钮，进入新建便签页面。</w:t>
      </w:r>
    </w:p>
    <w:p w14:paraId="6748C014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用户输入便签的标题和内容。</w:t>
      </w:r>
    </w:p>
    <w:p w14:paraId="6CFDBAD2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用户可以选择设置便签的提醒、颜色、分类等属性（如有）。</w:t>
      </w:r>
    </w:p>
    <w:p w14:paraId="5CF4F84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lastRenderedPageBreak/>
        <w:t>用户点击“保存”按钮，提交新建便签的请求。</w:t>
      </w:r>
    </w:p>
    <w:p w14:paraId="3CE5D4D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系统保存便签信息，并显示新建成功的提示。</w:t>
      </w:r>
    </w:p>
    <w:p w14:paraId="58244C5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扩展交互动作过程:</w:t>
      </w:r>
    </w:p>
    <w:p w14:paraId="0392BEC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在输入标题或内容时，系统可能提供自动完成或建议功能，提高输入效率。</w:t>
      </w:r>
    </w:p>
    <w:p w14:paraId="2FAE22E6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用户可以取消新建便签操作，返回上一界面。</w:t>
      </w:r>
    </w:p>
    <w:p w14:paraId="467DB163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在保存前，系统可能进行输入验证，确保便签信息的合法性和完整性。</w:t>
      </w:r>
    </w:p>
    <w:p w14:paraId="5F0B0904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后置条件:</w:t>
      </w:r>
    </w:p>
    <w:p w14:paraId="4565C76D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新建的便签被添加到用户的便签列表中，并显示相应的标题和内容。</w:t>
      </w:r>
    </w:p>
    <w:p w14:paraId="6CA08CC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用户可以继续进行其他操作，如编辑、删除或移动该便签。</w:t>
      </w:r>
    </w:p>
    <w:p w14:paraId="66462CA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业务规则:</w:t>
      </w:r>
    </w:p>
    <w:p w14:paraId="2D2CB61A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便签的标题和内容应满足一定的格式和长度要求。</w:t>
      </w:r>
    </w:p>
    <w:p w14:paraId="2752C15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系统应确保便签的唯一性，避免重复创建相同内容的便签。</w:t>
      </w:r>
    </w:p>
    <w:p w14:paraId="2CCFDB6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便签的保存应受到权限控制，确保只有授权用户才能创建便签。</w:t>
      </w:r>
    </w:p>
    <w:p w14:paraId="3D21E6F9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非功能需求:</w:t>
      </w:r>
    </w:p>
    <w:p w14:paraId="58A6BA65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新建便签的过程应快速响应，避免用户等待时间过长。</w:t>
      </w:r>
    </w:p>
    <w:p w14:paraId="0F4989AA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新建便签的界面应简洁明了，易于用户操作和理解。</w:t>
      </w:r>
    </w:p>
    <w:p w14:paraId="1332F17D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系统应提供足够的输入空间，支持用户输入较长的便签内容。</w:t>
      </w:r>
    </w:p>
    <w:p w14:paraId="2466FAC4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新建便签的功能应稳定可靠，避免出现崩溃或数据丢失的情况。</w:t>
      </w:r>
    </w:p>
    <w:p w14:paraId="1DAEE714" w14:textId="0DACF153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：</w:t>
      </w:r>
    </w:p>
    <w:p w14:paraId="59E3B4B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71320E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 删除便签</w:t>
      </w:r>
    </w:p>
    <w:p w14:paraId="0F99CBF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功能: 允许用户删除已有的便签。</w:t>
      </w:r>
    </w:p>
    <w:p w14:paraId="1A33A97D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执行者: 用户</w:t>
      </w:r>
    </w:p>
    <w:p w14:paraId="4AF9EE8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触发条件: 用户选中要删除的便签，并点击“删除”按钮或执行相应的删除操作。</w:t>
      </w:r>
    </w:p>
    <w:p w14:paraId="7141CF1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前置条件: 用户已登录小米便签应用，并处于可编辑状态。</w:t>
      </w:r>
    </w:p>
    <w:p w14:paraId="04B2C22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基本交互动作过程:</w:t>
      </w:r>
    </w:p>
    <w:p w14:paraId="58D03F4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用户打开便签列表，选中要删除的便签。</w:t>
      </w:r>
    </w:p>
    <w:p w14:paraId="4818FF41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用户点击“删除”按钮或执行相应的删除操作。</w:t>
      </w:r>
    </w:p>
    <w:p w14:paraId="020546B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系统弹出确认删除的提示框，要求用户确认操作。</w:t>
      </w:r>
    </w:p>
    <w:p w14:paraId="1F77B09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用户确认删除后，系统执行删除操作，并显示删除成功的提示。</w:t>
      </w:r>
    </w:p>
    <w:p w14:paraId="4DBEEC06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扩展交互动作过程:</w:t>
      </w:r>
    </w:p>
    <w:p w14:paraId="30717820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lastRenderedPageBreak/>
        <w:t>在选中要删除的便签时，系统可能提供多选功能，允许用户一次性删除多个便签。</w:t>
      </w:r>
    </w:p>
    <w:p w14:paraId="0C1A243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用户可以取消删除操作，返回上一界面。</w:t>
      </w:r>
    </w:p>
    <w:p w14:paraId="61EC1B7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后置条件:</w:t>
      </w:r>
    </w:p>
    <w:p w14:paraId="39E7452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被删除的便签从用户的便签列表中移除，不再显示。</w:t>
      </w:r>
    </w:p>
    <w:p w14:paraId="7854D29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用户可以继续进行其他操作，如新建、编辑或移动其他便签。</w:t>
      </w:r>
    </w:p>
    <w:p w14:paraId="691FDA7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业务规则:</w:t>
      </w:r>
    </w:p>
    <w:p w14:paraId="060E2CDB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删除操作应不可逆，一旦删除，便签内容将无法恢复。</w:t>
      </w:r>
    </w:p>
    <w:p w14:paraId="68DB848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系统应确保只有授权用户才能删除便签，避免误删或恶意删除。</w:t>
      </w:r>
    </w:p>
    <w:p w14:paraId="487921DD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非功能需求:</w:t>
      </w:r>
    </w:p>
    <w:p w14:paraId="6A14F2CD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删除便签的过程应快速响应，避免用户等待时间过长。</w:t>
      </w:r>
    </w:p>
    <w:p w14:paraId="40B3824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删除操作的确认提示应明确易懂，避免用户误操作。</w:t>
      </w:r>
    </w:p>
    <w:p w14:paraId="419AD063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系统应提供撤销删除的功能（如有），以提高用户体验。</w:t>
      </w:r>
    </w:p>
    <w:p w14:paraId="10963963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color w:val="FF0000"/>
        </w:rPr>
      </w:pPr>
      <w:r w:rsidRPr="0071320E">
        <w:rPr>
          <w:rFonts w:asciiTheme="minorEastAsia" w:hAnsiTheme="minorEastAsia" w:cstheme="minorEastAsia" w:hint="eastAsia"/>
          <w:b/>
          <w:bCs/>
          <w:color w:val="FF0000"/>
          <w:highlight w:val="yellow"/>
        </w:rPr>
        <w:t>用例名称: 移动便签</w:t>
      </w:r>
    </w:p>
    <w:p w14:paraId="6E24498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功能: 允许用户将便签从一个位置移动到另一个位置，如从一个分类移动到另一个分类。</w:t>
      </w:r>
    </w:p>
    <w:p w14:paraId="0125B396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执行者: 用户</w:t>
      </w:r>
    </w:p>
    <w:p w14:paraId="1E673891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触发条件: 用户选中要移动的便签，并选择移动目标位置。</w:t>
      </w:r>
    </w:p>
    <w:p w14:paraId="78F1D98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前置条件: 用户已登录小米便签应用，并处于可编辑状态。</w:t>
      </w:r>
    </w:p>
    <w:p w14:paraId="713421D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基本交互动作过程:</w:t>
      </w:r>
    </w:p>
    <w:p w14:paraId="78034A6F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用户打开便签列表，选中要移动的便签。</w:t>
      </w:r>
    </w:p>
    <w:p w14:paraId="314B84FA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用户选择移动目标位置，如点击某个分类或标签。</w:t>
      </w:r>
    </w:p>
    <w:p w14:paraId="39394004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系统执行移动操作，将选中的便签移动到目标位置。</w:t>
      </w:r>
    </w:p>
    <w:p w14:paraId="6459A115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移动完成后，系统显示移动成功的提示，并更新便签列表。</w:t>
      </w:r>
    </w:p>
    <w:p w14:paraId="5D859558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扩展交互动作过程:</w:t>
      </w:r>
    </w:p>
    <w:p w14:paraId="68BF2E54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在移动过程中，系统可能提供预览功能，显示移动后的便签列表样式。</w:t>
      </w:r>
    </w:p>
    <w:p w14:paraId="096132C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用户可以取消移动操作，返回上一界面。</w:t>
      </w:r>
    </w:p>
    <w:p w14:paraId="70E66D42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后置条件:</w:t>
      </w:r>
    </w:p>
    <w:p w14:paraId="52FA832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移动后的便签出现在目标位置，从原位置移除。</w:t>
      </w:r>
    </w:p>
    <w:p w14:paraId="6F87151C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用户可以继续进行其他操作，如新建、编辑或删除便签。</w:t>
      </w:r>
    </w:p>
    <w:p w14:paraId="2C41C31E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业务规则:</w:t>
      </w:r>
    </w:p>
    <w:p w14:paraId="71E717C2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lastRenderedPageBreak/>
        <w:t>移动操作应确保便签的完整性和准确性，避免数据丢失或错乱。</w:t>
      </w:r>
    </w:p>
    <w:p w14:paraId="498760B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系统应限制移动操作的权限，确保只有授权用户才能移动便签。</w:t>
      </w:r>
    </w:p>
    <w:p w14:paraId="69963467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非功能需求:</w:t>
      </w:r>
    </w:p>
    <w:p w14:paraId="42655126" w14:textId="77777777" w:rsidR="0071320E" w:rsidRPr="0071320E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</w:rPr>
      </w:pPr>
      <w:r w:rsidRPr="0071320E">
        <w:rPr>
          <w:rFonts w:asciiTheme="minorEastAsia" w:hAnsiTheme="minorEastAsia" w:cstheme="minorEastAsia" w:hint="eastAsia"/>
          <w:b/>
          <w:bCs/>
        </w:rPr>
        <w:t>移动便签的过程应流畅，避免用户等待时间过长。</w:t>
      </w:r>
    </w:p>
    <w:p w14:paraId="7148442A" w14:textId="43E6F0B4" w:rsidR="0071320E" w:rsidRPr="00F8426F" w:rsidRDefault="0071320E" w:rsidP="0071320E">
      <w:pPr>
        <w:pStyle w:val="a8"/>
        <w:spacing w:line="360" w:lineRule="auto"/>
        <w:ind w:leftChars="38" w:left="80" w:firstLine="422"/>
        <w:rPr>
          <w:rFonts w:asciiTheme="minorEastAsia" w:hAnsiTheme="minorEastAsia" w:cstheme="minorEastAsia"/>
          <w:b/>
          <w:bCs/>
          <w:highlight w:val="yellow"/>
        </w:rPr>
      </w:pPr>
      <w:r w:rsidRPr="0071320E">
        <w:rPr>
          <w:rFonts w:asciiTheme="minorEastAsia" w:hAnsiTheme="minorEastAsia" w:cstheme="minorEastAsia" w:hint="eastAsia"/>
          <w:b/>
          <w:bCs/>
        </w:rPr>
        <w:t>移动操作的界面应清晰明了，方便</w:t>
      </w:r>
    </w:p>
    <w:p w14:paraId="1331F69A" w14:textId="77777777" w:rsidR="004722E8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软件功能与类间的对应关系</w:t>
      </w:r>
    </w:p>
    <w:p w14:paraId="7ECE33CE" w14:textId="77777777" w:rsidR="004722E8" w:rsidRDefault="00000000">
      <w:pPr>
        <w:pStyle w:val="a8"/>
        <w:ind w:left="420" w:firstLineChars="0" w:firstLine="0"/>
        <w:jc w:val="center"/>
      </w:pPr>
      <w:r>
        <w:rPr>
          <w:rFonts w:hint="eastAsia"/>
          <w:b/>
        </w:rPr>
        <w:t>表</w:t>
      </w:r>
      <w:r>
        <w:rPr>
          <w:b/>
        </w:rPr>
        <w:t xml:space="preserve">2 </w:t>
      </w:r>
      <w:r>
        <w:rPr>
          <w:rFonts w:hint="eastAsia"/>
          <w:b/>
        </w:rPr>
        <w:t>小米便签的软件功能与类间的对应关系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17"/>
        <w:gridCol w:w="2126"/>
        <w:gridCol w:w="2127"/>
        <w:gridCol w:w="3452"/>
      </w:tblGrid>
      <w:tr w:rsidR="004722E8" w14:paraId="5462B86E" w14:textId="77777777">
        <w:tc>
          <w:tcPr>
            <w:tcW w:w="817" w:type="dxa"/>
            <w:shd w:val="clear" w:color="auto" w:fill="auto"/>
          </w:tcPr>
          <w:p w14:paraId="47A65913" w14:textId="77777777" w:rsidR="004722E8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序号</w:t>
            </w:r>
          </w:p>
        </w:tc>
        <w:tc>
          <w:tcPr>
            <w:tcW w:w="2126" w:type="dxa"/>
            <w:shd w:val="clear" w:color="auto" w:fill="auto"/>
          </w:tcPr>
          <w:p w14:paraId="53B415D4" w14:textId="77777777" w:rsidR="004722E8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功能名称</w:t>
            </w:r>
          </w:p>
        </w:tc>
        <w:tc>
          <w:tcPr>
            <w:tcW w:w="2127" w:type="dxa"/>
            <w:shd w:val="clear" w:color="auto" w:fill="auto"/>
          </w:tcPr>
          <w:p w14:paraId="3EB63D62" w14:textId="77777777" w:rsidR="004722E8" w:rsidRDefault="00000000">
            <w:pPr>
              <w:pStyle w:val="48CharCharChar"/>
              <w:ind w:firstLineChars="0" w:firstLine="0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实现模块</w:t>
            </w:r>
          </w:p>
        </w:tc>
        <w:tc>
          <w:tcPr>
            <w:tcW w:w="3452" w:type="dxa"/>
            <w:shd w:val="clear" w:color="auto" w:fill="auto"/>
          </w:tcPr>
          <w:p w14:paraId="705DAA7F" w14:textId="77777777" w:rsidR="004722E8" w:rsidRDefault="00000000">
            <w:pPr>
              <w:pStyle w:val="48CharCharChar"/>
              <w:ind w:firstLine="422"/>
              <w:rPr>
                <w:b/>
                <w:bCs/>
              </w:rPr>
            </w:pPr>
            <w:r>
              <w:rPr>
                <w:rFonts w:hint="eastAsia"/>
                <w:b/>
                <w:bCs/>
              </w:rPr>
              <w:t>实现方法</w:t>
            </w:r>
          </w:p>
        </w:tc>
      </w:tr>
      <w:tr w:rsidR="004722E8" w14:paraId="1012B4E9" w14:textId="77777777">
        <w:tc>
          <w:tcPr>
            <w:tcW w:w="817" w:type="dxa"/>
            <w:shd w:val="clear" w:color="auto" w:fill="auto"/>
          </w:tcPr>
          <w:p w14:paraId="6A4A3C2F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CF3CA50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新建便签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FA546D6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329B6F89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createNewNote()</w:t>
            </w:r>
          </w:p>
        </w:tc>
      </w:tr>
      <w:tr w:rsidR="004722E8" w14:paraId="7AF0C520" w14:textId="77777777">
        <w:tc>
          <w:tcPr>
            <w:tcW w:w="817" w:type="dxa"/>
            <w:shd w:val="clear" w:color="auto" w:fill="auto"/>
          </w:tcPr>
          <w:p w14:paraId="38B315D4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9592EEC" w14:textId="5DACCE16" w:rsidR="004722E8" w:rsidRDefault="0089550F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删除便签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D69E374" w14:textId="05406B04" w:rsidR="004722E8" w:rsidRDefault="0089550F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6247E388" w14:textId="4FA053D9" w:rsidR="004722E8" w:rsidRDefault="0089550F">
            <w:pPr>
              <w:pStyle w:val="48CharCharChar"/>
              <w:ind w:firstLineChars="0" w:firstLine="0"/>
            </w:pPr>
            <w:r>
              <w:rPr>
                <w:color w:val="000000"/>
              </w:rPr>
              <w:t>onOptionsItemSelected</w:t>
            </w:r>
          </w:p>
        </w:tc>
      </w:tr>
      <w:tr w:rsidR="004722E8" w14:paraId="659E3274" w14:textId="77777777">
        <w:tc>
          <w:tcPr>
            <w:tcW w:w="817" w:type="dxa"/>
            <w:shd w:val="clear" w:color="auto" w:fill="auto"/>
          </w:tcPr>
          <w:p w14:paraId="01C74BF9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5BA3FEF" w14:textId="186A4660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移动便签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6533A1AB" w14:textId="55943EE3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DataUtils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1B2723C4" w14:textId="77777777" w:rsidR="00377687" w:rsidRPr="00377687" w:rsidRDefault="00377687" w:rsidP="00377687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377687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moveNoteToFolder(), </w:t>
            </w:r>
          </w:p>
          <w:p w14:paraId="08CE18E8" w14:textId="4793E135" w:rsidR="004722E8" w:rsidRDefault="00377687" w:rsidP="00377687">
            <w:pPr>
              <w:pStyle w:val="48CharCharChar"/>
              <w:ind w:firstLineChars="0" w:firstLine="0"/>
            </w:pPr>
            <w:r w:rsidRPr="00377687">
              <w:rPr>
                <w:color w:val="000000"/>
                <w:kern w:val="0"/>
              </w:rPr>
              <w:t>batchMoveToFolder()</w:t>
            </w:r>
          </w:p>
        </w:tc>
      </w:tr>
      <w:tr w:rsidR="004722E8" w14:paraId="03D5D875" w14:textId="77777777">
        <w:tc>
          <w:tcPr>
            <w:tcW w:w="817" w:type="dxa"/>
            <w:shd w:val="clear" w:color="auto" w:fill="auto"/>
          </w:tcPr>
          <w:p w14:paraId="0102727F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5EF2A42" w14:textId="3640D770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新建文件夹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33501B0" w14:textId="0A8C86FC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338EAED4" w14:textId="2909F216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showCreatOrModifyFolerDialog()</w:t>
            </w:r>
          </w:p>
        </w:tc>
      </w:tr>
      <w:tr w:rsidR="004722E8" w14:paraId="4DA96342" w14:textId="77777777">
        <w:tc>
          <w:tcPr>
            <w:tcW w:w="817" w:type="dxa"/>
            <w:shd w:val="clear" w:color="auto" w:fill="auto"/>
          </w:tcPr>
          <w:p w14:paraId="3DDDA106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A773692" w14:textId="7CBE763E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查看文件夹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A75859C" w14:textId="66F63667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19939435" w14:textId="502C3EE5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openFolder()</w:t>
            </w:r>
          </w:p>
        </w:tc>
      </w:tr>
      <w:tr w:rsidR="004722E8" w14:paraId="310C29F5" w14:textId="77777777">
        <w:tc>
          <w:tcPr>
            <w:tcW w:w="817" w:type="dxa"/>
            <w:shd w:val="clear" w:color="auto" w:fill="auto"/>
          </w:tcPr>
          <w:p w14:paraId="7651C90B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A9AA4AE" w14:textId="270CAA2E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删除文件夹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9AC8073" w14:textId="2FE3FBBA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49C8A26E" w14:textId="3366440B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deleteFolder()</w:t>
            </w:r>
          </w:p>
        </w:tc>
      </w:tr>
      <w:tr w:rsidR="004722E8" w14:paraId="33EC5F17" w14:textId="77777777">
        <w:tc>
          <w:tcPr>
            <w:tcW w:w="817" w:type="dxa"/>
            <w:shd w:val="clear" w:color="auto" w:fill="auto"/>
          </w:tcPr>
          <w:p w14:paraId="3AB2673C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92F2A5B" w14:textId="1E2047ED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修改文件夹名称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178E2CA" w14:textId="38BD57B0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25A13148" w14:textId="44F3E6CE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showCreateOrModifyFolderDialog()</w:t>
            </w:r>
          </w:p>
        </w:tc>
      </w:tr>
      <w:tr w:rsidR="004722E8" w14:paraId="07183E50" w14:textId="77777777">
        <w:tc>
          <w:tcPr>
            <w:tcW w:w="817" w:type="dxa"/>
            <w:shd w:val="clear" w:color="auto" w:fill="auto"/>
          </w:tcPr>
          <w:p w14:paraId="0E08B739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F69AC37" w14:textId="5CF7F9CE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导出文本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400C81F" w14:textId="1E7E761F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7D0A16C3" w14:textId="1B0B51F8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exporNoteToText()</w:t>
            </w:r>
          </w:p>
        </w:tc>
      </w:tr>
      <w:tr w:rsidR="004722E8" w14:paraId="5A6C581D" w14:textId="77777777">
        <w:tc>
          <w:tcPr>
            <w:tcW w:w="817" w:type="dxa"/>
            <w:shd w:val="clear" w:color="auto" w:fill="auto"/>
          </w:tcPr>
          <w:p w14:paraId="481B4620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595E02E7" w14:textId="59877AB5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同步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6A24A7D" w14:textId="7AE7FC5F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GTaskSyncService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1B104679" w14:textId="0940F586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startSync()</w:t>
            </w:r>
          </w:p>
        </w:tc>
      </w:tr>
      <w:tr w:rsidR="004722E8" w14:paraId="27CE08F2" w14:textId="77777777">
        <w:tc>
          <w:tcPr>
            <w:tcW w:w="817" w:type="dxa"/>
            <w:shd w:val="clear" w:color="auto" w:fill="auto"/>
          </w:tcPr>
          <w:p w14:paraId="097D274E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1599BDA" w14:textId="125F3774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搜索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05BCBCBC" w14:textId="7FD6734E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NotesListActivity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34A1372A" w14:textId="5A3A241B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onSearchRequest()</w:t>
            </w:r>
          </w:p>
        </w:tc>
      </w:tr>
      <w:tr w:rsidR="004722E8" w14:paraId="5D51460F" w14:textId="77777777">
        <w:tc>
          <w:tcPr>
            <w:tcW w:w="817" w:type="dxa"/>
            <w:shd w:val="clear" w:color="auto" w:fill="auto"/>
          </w:tcPr>
          <w:p w14:paraId="2639F8B8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1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907654A" w14:textId="2CDAC115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修改字体大小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BC5956F" w14:textId="266E1B74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76029D16" w14:textId="6F7E9DA3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onOptionsItemSelected()</w:t>
            </w:r>
          </w:p>
        </w:tc>
      </w:tr>
      <w:tr w:rsidR="004722E8" w14:paraId="7C24988F" w14:textId="77777777">
        <w:tc>
          <w:tcPr>
            <w:tcW w:w="817" w:type="dxa"/>
            <w:shd w:val="clear" w:color="auto" w:fill="auto"/>
          </w:tcPr>
          <w:p w14:paraId="11F98B0A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2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D57AD17" w14:textId="6EF6BD22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修改便签背景颜色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7981683" w14:textId="65B446B7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40A45A2F" w14:textId="4FB926B4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setBgColorId()</w:t>
            </w:r>
          </w:p>
        </w:tc>
      </w:tr>
      <w:tr w:rsidR="004722E8" w14:paraId="5FEB0365" w14:textId="77777777">
        <w:tc>
          <w:tcPr>
            <w:tcW w:w="817" w:type="dxa"/>
            <w:shd w:val="clear" w:color="auto" w:fill="auto"/>
          </w:tcPr>
          <w:p w14:paraId="22FD9DD6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3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769CE631" w14:textId="51117E40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进入清单模式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C37E2A1" w14:textId="7B9CEE5E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06FE2C02" w14:textId="10E51BD6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setCheckListMode()</w:t>
            </w:r>
          </w:p>
        </w:tc>
      </w:tr>
      <w:tr w:rsidR="004722E8" w14:paraId="00CEB82B" w14:textId="77777777">
        <w:tc>
          <w:tcPr>
            <w:tcW w:w="817" w:type="dxa"/>
            <w:shd w:val="clear" w:color="auto" w:fill="auto"/>
          </w:tcPr>
          <w:p w14:paraId="55EE1C25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4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2ABAAB35" w14:textId="221BEBB3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发送到桌面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5646DC15" w14:textId="40B49CE9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7775E492" w14:textId="23833E38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sendToDesktop()</w:t>
            </w:r>
          </w:p>
        </w:tc>
      </w:tr>
      <w:tr w:rsidR="004722E8" w14:paraId="0C0715A6" w14:textId="77777777">
        <w:tc>
          <w:tcPr>
            <w:tcW w:w="817" w:type="dxa"/>
            <w:shd w:val="clear" w:color="auto" w:fill="auto"/>
          </w:tcPr>
          <w:p w14:paraId="157BF84E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5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4FF18208" w14:textId="32114A02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添加提醒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7F164D00" w14:textId="6145736A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1594E44D" w14:textId="16E2D98C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setReminder()</w:t>
            </w:r>
          </w:p>
        </w:tc>
      </w:tr>
      <w:tr w:rsidR="004722E8" w14:paraId="1640333C" w14:textId="77777777">
        <w:tc>
          <w:tcPr>
            <w:tcW w:w="817" w:type="dxa"/>
            <w:shd w:val="clear" w:color="auto" w:fill="auto"/>
          </w:tcPr>
          <w:p w14:paraId="06D63336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6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6277510B" w14:textId="627D08A3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删除提醒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166CF634" w14:textId="33EB2091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6D2DEF3F" w14:textId="0E553EDA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setAlertData()</w:t>
            </w:r>
          </w:p>
        </w:tc>
      </w:tr>
      <w:tr w:rsidR="004722E8" w14:paraId="32DEC316" w14:textId="77777777">
        <w:tc>
          <w:tcPr>
            <w:tcW w:w="817" w:type="dxa"/>
            <w:shd w:val="clear" w:color="auto" w:fill="auto"/>
          </w:tcPr>
          <w:p w14:paraId="37FA3547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7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14DAAC47" w14:textId="43991307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识别电话号码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40FDE36" w14:textId="3759C81D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Contact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0FCC7CDC" w14:textId="2F30BD4D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getContact()</w:t>
            </w:r>
          </w:p>
        </w:tc>
      </w:tr>
      <w:tr w:rsidR="004722E8" w14:paraId="2FDF6BD7" w14:textId="77777777">
        <w:tc>
          <w:tcPr>
            <w:tcW w:w="817" w:type="dxa"/>
            <w:shd w:val="clear" w:color="auto" w:fill="auto"/>
          </w:tcPr>
          <w:p w14:paraId="26EF018E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8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3A1B60E7" w14:textId="7829FD28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分享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47616039" w14:textId="5D309B3A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NoteEditActivity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7DB55088" w14:textId="631A7C09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getWorkingText(),sendTo()</w:t>
            </w:r>
          </w:p>
        </w:tc>
      </w:tr>
      <w:tr w:rsidR="004722E8" w14:paraId="612E415E" w14:textId="77777777">
        <w:tc>
          <w:tcPr>
            <w:tcW w:w="817" w:type="dxa"/>
            <w:shd w:val="clear" w:color="auto" w:fill="auto"/>
          </w:tcPr>
          <w:p w14:paraId="2938E974" w14:textId="77777777" w:rsidR="004722E8" w:rsidRDefault="00000000">
            <w:pPr>
              <w:pStyle w:val="48CharCharChar"/>
              <w:ind w:firstLineChars="0" w:firstLine="0"/>
            </w:pPr>
            <w:r>
              <w:rPr>
                <w:rFonts w:hint="eastAsia"/>
              </w:rPr>
              <w:t>1</w:t>
            </w:r>
            <w:r>
              <w:t>9</w:t>
            </w:r>
          </w:p>
        </w:tc>
        <w:tc>
          <w:tcPr>
            <w:tcW w:w="2126" w:type="dxa"/>
            <w:shd w:val="clear" w:color="auto" w:fill="auto"/>
            <w:vAlign w:val="center"/>
          </w:tcPr>
          <w:p w14:paraId="0760D286" w14:textId="1E138D84" w:rsidR="004722E8" w:rsidRDefault="00377687">
            <w:pPr>
              <w:pStyle w:val="48CharCharChar"/>
              <w:ind w:firstLineChars="0" w:firstLine="0"/>
            </w:pPr>
            <w:r>
              <w:rPr>
                <w:rFonts w:hint="eastAsia"/>
                <w:color w:val="000000"/>
              </w:rPr>
              <w:t>保存便签（自动）</w:t>
            </w:r>
          </w:p>
        </w:tc>
        <w:tc>
          <w:tcPr>
            <w:tcW w:w="2127" w:type="dxa"/>
            <w:shd w:val="clear" w:color="auto" w:fill="auto"/>
            <w:vAlign w:val="center"/>
          </w:tcPr>
          <w:p w14:paraId="287907D1" w14:textId="2F8177A5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WorkingNote</w:t>
            </w:r>
          </w:p>
        </w:tc>
        <w:tc>
          <w:tcPr>
            <w:tcW w:w="3452" w:type="dxa"/>
            <w:shd w:val="clear" w:color="auto" w:fill="auto"/>
            <w:vAlign w:val="center"/>
          </w:tcPr>
          <w:p w14:paraId="462DAC0D" w14:textId="0707F8C4" w:rsidR="004722E8" w:rsidRDefault="00377687">
            <w:pPr>
              <w:pStyle w:val="48CharCharChar"/>
              <w:ind w:firstLineChars="0" w:firstLine="0"/>
            </w:pPr>
            <w:r>
              <w:rPr>
                <w:color w:val="000000"/>
              </w:rPr>
              <w:t>saveNote()</w:t>
            </w:r>
          </w:p>
        </w:tc>
      </w:tr>
      <w:tr w:rsidR="0089550F" w14:paraId="729D3E98" w14:textId="77777777">
        <w:tc>
          <w:tcPr>
            <w:tcW w:w="817" w:type="dxa"/>
            <w:shd w:val="clear" w:color="auto" w:fill="auto"/>
          </w:tcPr>
          <w:p w14:paraId="66DE47C2" w14:textId="77777777" w:rsidR="0089550F" w:rsidRDefault="0089550F">
            <w:pPr>
              <w:pStyle w:val="48CharCharChar"/>
              <w:ind w:firstLineChars="0" w:firstLine="0"/>
            </w:pPr>
          </w:p>
        </w:tc>
        <w:tc>
          <w:tcPr>
            <w:tcW w:w="2126" w:type="dxa"/>
            <w:shd w:val="clear" w:color="auto" w:fill="auto"/>
            <w:vAlign w:val="center"/>
          </w:tcPr>
          <w:p w14:paraId="7873CB78" w14:textId="77777777" w:rsidR="0089550F" w:rsidRDefault="0089550F">
            <w:pPr>
              <w:pStyle w:val="48CharCharChar"/>
              <w:ind w:firstLineChars="0" w:firstLine="0"/>
            </w:pPr>
          </w:p>
        </w:tc>
        <w:tc>
          <w:tcPr>
            <w:tcW w:w="2127" w:type="dxa"/>
            <w:shd w:val="clear" w:color="auto" w:fill="auto"/>
            <w:vAlign w:val="center"/>
          </w:tcPr>
          <w:p w14:paraId="0D51AD50" w14:textId="77777777" w:rsidR="0089550F" w:rsidRDefault="0089550F">
            <w:pPr>
              <w:pStyle w:val="48CharCharChar"/>
              <w:ind w:firstLineChars="0" w:firstLine="0"/>
            </w:pPr>
          </w:p>
        </w:tc>
        <w:tc>
          <w:tcPr>
            <w:tcW w:w="3452" w:type="dxa"/>
            <w:shd w:val="clear" w:color="auto" w:fill="auto"/>
            <w:vAlign w:val="center"/>
          </w:tcPr>
          <w:p w14:paraId="11728D23" w14:textId="77777777" w:rsidR="0089550F" w:rsidRDefault="0089550F">
            <w:pPr>
              <w:pStyle w:val="48CharCharChar"/>
              <w:ind w:firstLineChars="0" w:firstLine="0"/>
            </w:pPr>
          </w:p>
        </w:tc>
      </w:tr>
    </w:tbl>
    <w:p w14:paraId="28A5972A" w14:textId="77777777" w:rsidR="0089550F" w:rsidRDefault="0089550F" w:rsidP="0089550F">
      <w:pPr>
        <w:pStyle w:val="3"/>
        <w:spacing w:before="120" w:after="120" w:line="360" w:lineRule="auto"/>
        <w:ind w:left="420"/>
        <w:rPr>
          <w:sz w:val="28"/>
          <w:szCs w:val="21"/>
        </w:rPr>
      </w:pPr>
    </w:p>
    <w:p w14:paraId="468E9A66" w14:textId="18985FF2" w:rsidR="004722E8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收获</w:t>
      </w:r>
    </w:p>
    <w:p w14:paraId="281FFCF4" w14:textId="4152D7FA" w:rsidR="00377687" w:rsidRPr="00377687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知道如何对小米便签运行环境配置，用虚拟机将它运行，在过程中掌握了多种 </w:t>
      </w:r>
    </w:p>
    <w:p w14:paraId="6E37EB3D" w14:textId="77777777" w:rsidR="00377687" w:rsidRPr="00377687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插件的使用，这些插件可以大大提高代码分析的效率 </w:t>
      </w:r>
    </w:p>
    <w:p w14:paraId="724871C0" w14:textId="395F4493" w:rsidR="00377687" w:rsidRPr="00377687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知道如何配置 </w:t>
      </w:r>
      <w:r w:rsidRPr="00377687">
        <w:rPr>
          <w:rFonts w:ascii="Calibri" w:eastAsia="宋体" w:hAnsi="Calibri" w:cs="Calibri"/>
          <w:color w:val="000000"/>
          <w:kern w:val="0"/>
          <w:sz w:val="22"/>
        </w:rPr>
        <w:t>git</w:t>
      </w: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，并使用 </w:t>
      </w:r>
      <w:r w:rsidRPr="00377687">
        <w:rPr>
          <w:rFonts w:ascii="Calibri" w:eastAsia="宋体" w:hAnsi="Calibri" w:cs="Calibri"/>
          <w:color w:val="000000"/>
          <w:kern w:val="0"/>
          <w:sz w:val="22"/>
        </w:rPr>
        <w:t xml:space="preserve">git </w:t>
      </w: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将 </w:t>
      </w:r>
      <w:r w:rsidRPr="00377687">
        <w:rPr>
          <w:rFonts w:ascii="Calibri" w:eastAsia="宋体" w:hAnsi="Calibri" w:cs="Calibri"/>
          <w:color w:val="000000"/>
          <w:kern w:val="0"/>
          <w:sz w:val="22"/>
        </w:rPr>
        <w:t xml:space="preserve">Andriod studio </w:t>
      </w: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与远端仓库连接。 </w:t>
      </w:r>
    </w:p>
    <w:p w14:paraId="67C6206E" w14:textId="6983EA7F" w:rsidR="004722E8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color w:val="000000"/>
          <w:kern w:val="0"/>
          <w:sz w:val="22"/>
        </w:rPr>
      </w:pP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 xml:space="preserve">阅读代码过程中，知道了一些有关于 </w:t>
      </w:r>
      <w:r w:rsidRPr="00377687">
        <w:rPr>
          <w:rFonts w:ascii="Calibri" w:eastAsia="宋体" w:hAnsi="Calibri" w:cs="Calibri"/>
          <w:color w:val="000000"/>
          <w:kern w:val="0"/>
          <w:sz w:val="22"/>
        </w:rPr>
        <w:t>Java</w:t>
      </w: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>、</w:t>
      </w:r>
      <w:r w:rsidRPr="00377687">
        <w:rPr>
          <w:rFonts w:ascii="Calibri" w:eastAsia="宋体" w:hAnsi="Calibri" w:cs="Calibri"/>
          <w:color w:val="000000"/>
          <w:kern w:val="0"/>
          <w:sz w:val="22"/>
        </w:rPr>
        <w:t xml:space="preserve">Android </w:t>
      </w:r>
      <w:r w:rsidRPr="00377687">
        <w:rPr>
          <w:rFonts w:ascii="宋体" w:eastAsia="宋体" w:hAnsi="宋体" w:cs="宋体" w:hint="eastAsia"/>
          <w:color w:val="000000"/>
          <w:kern w:val="0"/>
          <w:sz w:val="22"/>
        </w:rPr>
        <w:t>开发的相关知识，认识了一些开发的基本准则，对简单的软件体系有初步的理解。</w:t>
      </w:r>
    </w:p>
    <w:p w14:paraId="3200402F" w14:textId="77777777" w:rsidR="00051ECD" w:rsidRPr="00051ECD" w:rsidRDefault="00051ECD" w:rsidP="00051ECD">
      <w:pPr>
        <w:spacing w:line="360" w:lineRule="auto"/>
        <w:ind w:left="420"/>
        <w:rPr>
          <w:rFonts w:ascii="Times New Roman" w:hAnsi="Times New Roman" w:cs="Times New Roman"/>
        </w:rPr>
      </w:pPr>
      <w:r w:rsidRPr="00051ECD">
        <w:rPr>
          <w:rFonts w:ascii="Times New Roman" w:hAnsi="Times New Roman" w:cs="Times New Roman" w:hint="eastAsia"/>
        </w:rPr>
        <w:t>在进行小米便签运行环境配置（</w:t>
      </w:r>
      <w:r w:rsidRPr="00051ECD">
        <w:rPr>
          <w:rFonts w:ascii="Times New Roman" w:hAnsi="Times New Roman" w:cs="Times New Roman"/>
        </w:rPr>
        <w:t>Eclipse</w:t>
      </w:r>
      <w:r w:rsidRPr="00051ECD">
        <w:rPr>
          <w:rFonts w:ascii="Times New Roman" w:hAnsi="Times New Roman" w:cs="Times New Roman" w:hint="eastAsia"/>
        </w:rPr>
        <w:t>、</w:t>
      </w:r>
      <w:r w:rsidRPr="00051ECD">
        <w:rPr>
          <w:rFonts w:ascii="Times New Roman" w:hAnsi="Times New Roman" w:cs="Times New Roman"/>
        </w:rPr>
        <w:t>AndroidStudio</w:t>
      </w:r>
      <w:r w:rsidRPr="00051ECD">
        <w:rPr>
          <w:rFonts w:ascii="Times New Roman" w:hAnsi="Times New Roman" w:cs="Times New Roman" w:hint="eastAsia"/>
        </w:rPr>
        <w:t>）的过程中掌握了多种插件的使用，这些插件可以大大提高代码分析的效率；</w:t>
      </w:r>
    </w:p>
    <w:p w14:paraId="4EAB0AFD" w14:textId="77777777" w:rsidR="00051ECD" w:rsidRPr="00051ECD" w:rsidRDefault="00051ECD" w:rsidP="00051ECD">
      <w:pPr>
        <w:spacing w:line="360" w:lineRule="auto"/>
        <w:ind w:left="420"/>
        <w:rPr>
          <w:rFonts w:ascii="Times New Roman" w:hAnsi="Times New Roman" w:cs="Times New Roman"/>
        </w:rPr>
      </w:pPr>
      <w:r w:rsidRPr="00051ECD">
        <w:rPr>
          <w:rFonts w:ascii="Times New Roman" w:hAnsi="Times New Roman" w:cs="Times New Roman" w:hint="eastAsia"/>
        </w:rPr>
        <w:t>在进行</w:t>
      </w:r>
      <w:r w:rsidRPr="00051ECD">
        <w:rPr>
          <w:rFonts w:ascii="Times New Roman" w:hAnsi="Times New Roman" w:cs="Times New Roman"/>
        </w:rPr>
        <w:t>UML</w:t>
      </w:r>
      <w:r w:rsidRPr="00051ECD">
        <w:rPr>
          <w:rFonts w:ascii="Times New Roman" w:hAnsi="Times New Roman" w:cs="Times New Roman" w:hint="eastAsia"/>
        </w:rPr>
        <w:t>类图设计的时候掌握了</w:t>
      </w:r>
      <w:r w:rsidRPr="00051ECD">
        <w:rPr>
          <w:rFonts w:ascii="Times New Roman" w:hAnsi="Times New Roman" w:cs="Times New Roman"/>
        </w:rPr>
        <w:t>VISIO</w:t>
      </w:r>
      <w:r w:rsidRPr="00051ECD">
        <w:rPr>
          <w:rFonts w:ascii="Times New Roman" w:hAnsi="Times New Roman" w:cs="Times New Roman" w:hint="eastAsia"/>
        </w:rPr>
        <w:t>插件的使用方法，大大提高了文档编撰的效率</w:t>
      </w:r>
    </w:p>
    <w:p w14:paraId="12D1636E" w14:textId="77777777" w:rsidR="00051ECD" w:rsidRPr="00051ECD" w:rsidRDefault="00051ECD" w:rsidP="00051ECD">
      <w:pPr>
        <w:spacing w:line="360" w:lineRule="auto"/>
        <w:ind w:left="420"/>
        <w:rPr>
          <w:rFonts w:ascii="Times New Roman" w:hAnsi="Times New Roman" w:cs="Times New Roman"/>
        </w:rPr>
      </w:pPr>
      <w:r w:rsidRPr="00051ECD">
        <w:rPr>
          <w:rFonts w:ascii="Times New Roman" w:hAnsi="Times New Roman" w:cs="Times New Roman" w:hint="eastAsia"/>
        </w:rPr>
        <w:t>在进行代码质量报告检测的时候，掌握了很多代码质量分析的方法，能够编写出更优美健壮的代码</w:t>
      </w:r>
    </w:p>
    <w:p w14:paraId="1D63598E" w14:textId="77777777" w:rsidR="00051ECD" w:rsidRPr="00051ECD" w:rsidRDefault="00051ECD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</w:p>
    <w:p w14:paraId="36D712F3" w14:textId="77777777" w:rsidR="004722E8" w:rsidRDefault="00000000">
      <w:pPr>
        <w:pStyle w:val="3"/>
        <w:numPr>
          <w:ilvl w:val="0"/>
          <w:numId w:val="1"/>
        </w:numPr>
        <w:spacing w:before="120" w:after="120" w:line="360" w:lineRule="auto"/>
        <w:rPr>
          <w:sz w:val="28"/>
          <w:szCs w:val="21"/>
        </w:rPr>
      </w:pPr>
      <w:r>
        <w:rPr>
          <w:rFonts w:hint="eastAsia"/>
          <w:sz w:val="28"/>
          <w:szCs w:val="21"/>
        </w:rPr>
        <w:t>存在的问题</w:t>
      </w:r>
    </w:p>
    <w:p w14:paraId="53F7A962" w14:textId="77777777" w:rsidR="00377687" w:rsidRPr="00377687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7687">
        <w:rPr>
          <w:rFonts w:ascii="Calibri" w:eastAsia="宋体" w:hAnsi="Calibri" w:cs="Calibri"/>
          <w:color w:val="000000"/>
          <w:kern w:val="0"/>
          <w:szCs w:val="21"/>
        </w:rPr>
        <w:t xml:space="preserve">1. </w:t>
      </w:r>
      <w:r w:rsidRPr="00377687">
        <w:rPr>
          <w:rFonts w:ascii="宋体" w:eastAsia="宋体" w:hAnsi="宋体" w:cs="宋体" w:hint="eastAsia"/>
          <w:color w:val="000000"/>
          <w:kern w:val="0"/>
          <w:szCs w:val="21"/>
        </w:rPr>
        <w:t xml:space="preserve">由于 </w:t>
      </w:r>
      <w:r w:rsidRPr="00377687">
        <w:rPr>
          <w:rFonts w:ascii="Calibri" w:eastAsia="宋体" w:hAnsi="Calibri" w:cs="Calibri"/>
          <w:color w:val="000000"/>
          <w:kern w:val="0"/>
          <w:szCs w:val="21"/>
        </w:rPr>
        <w:t xml:space="preserve">Java </w:t>
      </w:r>
      <w:r w:rsidRPr="00377687">
        <w:rPr>
          <w:rFonts w:ascii="宋体" w:eastAsia="宋体" w:hAnsi="宋体" w:cs="宋体" w:hint="eastAsia"/>
          <w:color w:val="000000"/>
          <w:kern w:val="0"/>
          <w:szCs w:val="21"/>
        </w:rPr>
        <w:t xml:space="preserve">语言的使用不够熟练，因此在代码解读上还存在一定的困难，不能够及 </w:t>
      </w:r>
    </w:p>
    <w:p w14:paraId="5F29FD6D" w14:textId="77777777" w:rsidR="00377687" w:rsidRPr="00377687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7687">
        <w:rPr>
          <w:rFonts w:ascii="宋体" w:eastAsia="宋体" w:hAnsi="宋体" w:cs="宋体" w:hint="eastAsia"/>
          <w:color w:val="000000"/>
          <w:kern w:val="0"/>
          <w:szCs w:val="21"/>
        </w:rPr>
        <w:t xml:space="preserve">时理解部分代码的功能，需要花费大量时间学习 </w:t>
      </w:r>
    </w:p>
    <w:p w14:paraId="68EC1CDB" w14:textId="77777777" w:rsidR="00377687" w:rsidRPr="00377687" w:rsidRDefault="00377687" w:rsidP="00377687">
      <w:pPr>
        <w:pStyle w:val="a8"/>
        <w:widowControl/>
        <w:ind w:left="420" w:firstLineChars="0" w:firstLine="0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377687">
        <w:rPr>
          <w:rFonts w:ascii="Calibri" w:eastAsia="宋体" w:hAnsi="Calibri" w:cs="Calibri"/>
          <w:color w:val="000000"/>
          <w:kern w:val="0"/>
          <w:szCs w:val="21"/>
        </w:rPr>
        <w:t xml:space="preserve">2. </w:t>
      </w:r>
      <w:r w:rsidRPr="00377687">
        <w:rPr>
          <w:rFonts w:ascii="宋体" w:eastAsia="宋体" w:hAnsi="宋体" w:cs="宋体" w:hint="eastAsia"/>
          <w:color w:val="000000"/>
          <w:kern w:val="0"/>
          <w:szCs w:val="21"/>
        </w:rPr>
        <w:t xml:space="preserve">对于 </w:t>
      </w:r>
      <w:r w:rsidRPr="00377687">
        <w:rPr>
          <w:rFonts w:ascii="Calibri" w:eastAsia="宋体" w:hAnsi="Calibri" w:cs="Calibri"/>
          <w:color w:val="000000"/>
          <w:kern w:val="0"/>
          <w:szCs w:val="21"/>
        </w:rPr>
        <w:t xml:space="preserve">Andriod </w:t>
      </w:r>
      <w:r w:rsidRPr="00377687">
        <w:rPr>
          <w:rFonts w:ascii="宋体" w:eastAsia="宋体" w:hAnsi="宋体" w:cs="宋体" w:hint="eastAsia"/>
          <w:color w:val="000000"/>
          <w:kern w:val="0"/>
          <w:szCs w:val="21"/>
        </w:rPr>
        <w:t xml:space="preserve">开发框架不够了解，对于其中的一些概念理解不深很准确，需要不断 </w:t>
      </w:r>
    </w:p>
    <w:p w14:paraId="73FEB8D5" w14:textId="451BEABB" w:rsidR="004722E8" w:rsidRPr="00377687" w:rsidRDefault="00377687" w:rsidP="00377687">
      <w:pPr>
        <w:pStyle w:val="a8"/>
        <w:ind w:left="420" w:firstLineChars="0" w:firstLine="0"/>
        <w:rPr>
          <w:b/>
        </w:rPr>
      </w:pPr>
      <w:r w:rsidRPr="00377687">
        <w:rPr>
          <w:rFonts w:ascii="宋体" w:eastAsia="宋体" w:hAnsi="宋体" w:cs="宋体" w:hint="eastAsia"/>
          <w:color w:val="000000"/>
          <w:kern w:val="0"/>
          <w:szCs w:val="21"/>
        </w:rPr>
        <w:t>学习逐步提升</w:t>
      </w:r>
    </w:p>
    <w:p w14:paraId="61727236" w14:textId="77777777" w:rsidR="00051ECD" w:rsidRPr="00051ECD" w:rsidRDefault="00051ECD" w:rsidP="00051ECD">
      <w:pPr>
        <w:spacing w:line="360" w:lineRule="auto"/>
        <w:ind w:firstLine="420"/>
        <w:rPr>
          <w:rFonts w:ascii="Times New Roman" w:hAnsi="Times New Roman" w:cs="Times New Roman"/>
        </w:rPr>
      </w:pPr>
      <w:r w:rsidRPr="00051ECD">
        <w:rPr>
          <w:rFonts w:ascii="Times New Roman" w:hAnsi="Times New Roman" w:cs="Times New Roman" w:hint="eastAsia"/>
        </w:rPr>
        <w:t>参与开源项目的精力少，入门慢</w:t>
      </w:r>
    </w:p>
    <w:p w14:paraId="0E05CB4D" w14:textId="77777777" w:rsidR="004722E8" w:rsidRPr="00051ECD" w:rsidRDefault="004722E8">
      <w:pPr>
        <w:rPr>
          <w:b/>
        </w:rPr>
      </w:pPr>
    </w:p>
    <w:sectPr w:rsidR="004722E8" w:rsidRPr="00051E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0DC5EEB" w14:textId="77777777" w:rsidR="007168E8" w:rsidRDefault="007168E8" w:rsidP="003873AD">
      <w:r>
        <w:separator/>
      </w:r>
    </w:p>
  </w:endnote>
  <w:endnote w:type="continuationSeparator" w:id="0">
    <w:p w14:paraId="6DCD8C2D" w14:textId="77777777" w:rsidR="007168E8" w:rsidRDefault="007168E8" w:rsidP="003873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方正楷体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E13A062" w14:textId="77777777" w:rsidR="007168E8" w:rsidRDefault="007168E8" w:rsidP="003873AD">
      <w:r>
        <w:separator/>
      </w:r>
    </w:p>
  </w:footnote>
  <w:footnote w:type="continuationSeparator" w:id="0">
    <w:p w14:paraId="33005C9D" w14:textId="77777777" w:rsidR="007168E8" w:rsidRDefault="007168E8" w:rsidP="003873A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86F81C9B"/>
    <w:multiLevelType w:val="singleLevel"/>
    <w:tmpl w:val="86F81C9B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1" w15:restartNumberingAfterBreak="0">
    <w:nsid w:val="D9BF2038"/>
    <w:multiLevelType w:val="singleLevel"/>
    <w:tmpl w:val="D9BF2038"/>
    <w:lvl w:ilvl="0">
      <w:start w:val="1"/>
      <w:numFmt w:val="decimal"/>
      <w:suff w:val="nothing"/>
      <w:lvlText w:val="（%1）"/>
      <w:lvlJc w:val="left"/>
    </w:lvl>
  </w:abstractNum>
  <w:abstractNum w:abstractNumId="2" w15:restartNumberingAfterBreak="0">
    <w:nsid w:val="0403149E"/>
    <w:multiLevelType w:val="multilevel"/>
    <w:tmpl w:val="4B323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EE9B4C4"/>
    <w:multiLevelType w:val="singleLevel"/>
    <w:tmpl w:val="3EE9B4C4"/>
    <w:lvl w:ilvl="0">
      <w:start w:val="1"/>
      <w:numFmt w:val="bullet"/>
      <w:lvlText w:val="-"/>
      <w:lvlJc w:val="left"/>
      <w:pPr>
        <w:ind w:left="420" w:hanging="420"/>
      </w:pPr>
      <w:rPr>
        <w:rFonts w:ascii="Symbol" w:hAnsi="Symbol" w:cs="Symbol" w:hint="default"/>
      </w:rPr>
    </w:lvl>
  </w:abstractNum>
  <w:abstractNum w:abstractNumId="4" w15:restartNumberingAfterBreak="0">
    <w:nsid w:val="4C7F5A11"/>
    <w:multiLevelType w:val="multilevel"/>
    <w:tmpl w:val="4C7F5A11"/>
    <w:lvl w:ilvl="0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945384316">
    <w:abstractNumId w:val="4"/>
  </w:num>
  <w:num w:numId="2" w16cid:durableId="248465773">
    <w:abstractNumId w:val="1"/>
  </w:num>
  <w:num w:numId="3" w16cid:durableId="1948388378">
    <w:abstractNumId w:val="0"/>
  </w:num>
  <w:num w:numId="4" w16cid:durableId="972062440">
    <w:abstractNumId w:val="3"/>
  </w:num>
  <w:num w:numId="5" w16cid:durableId="785319550">
    <w:abstractNumId w:val="1"/>
    <w:lvlOverride w:ilvl="0">
      <w:startOverride w:val="1"/>
    </w:lvlOverride>
  </w:num>
  <w:num w:numId="6" w16cid:durableId="113132983">
    <w:abstractNumId w:val="3"/>
  </w:num>
  <w:num w:numId="7" w16cid:durableId="491868316">
    <w:abstractNumId w:val="2"/>
  </w:num>
  <w:num w:numId="8" w16cid:durableId="998197608">
    <w:abstractNumId w:val="2"/>
    <w:lvlOverride w:ilvl="1">
      <w:lvl w:ilvl="1">
        <w:numFmt w:val="decimal"/>
        <w:lvlText w:val="%2."/>
        <w:lvlJc w:val="left"/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ODFiN2IxYTc4OTAyZmEwOTZiMmRiZTRlYmVjYzAyMTUifQ=="/>
  </w:docVars>
  <w:rsids>
    <w:rsidRoot w:val="007A1F2B"/>
    <w:rsid w:val="00036FF5"/>
    <w:rsid w:val="00051ECD"/>
    <w:rsid w:val="0009489B"/>
    <w:rsid w:val="00096009"/>
    <w:rsid w:val="000A37CC"/>
    <w:rsid w:val="000F2FD2"/>
    <w:rsid w:val="00121146"/>
    <w:rsid w:val="00153F70"/>
    <w:rsid w:val="0016555C"/>
    <w:rsid w:val="00175801"/>
    <w:rsid w:val="00175DB6"/>
    <w:rsid w:val="00182C19"/>
    <w:rsid w:val="0020039D"/>
    <w:rsid w:val="00225CFA"/>
    <w:rsid w:val="002351C2"/>
    <w:rsid w:val="0024229A"/>
    <w:rsid w:val="00254AF2"/>
    <w:rsid w:val="00272689"/>
    <w:rsid w:val="0028565D"/>
    <w:rsid w:val="003129B2"/>
    <w:rsid w:val="00331248"/>
    <w:rsid w:val="00377687"/>
    <w:rsid w:val="003873AD"/>
    <w:rsid w:val="003A17D2"/>
    <w:rsid w:val="003F3E7D"/>
    <w:rsid w:val="004722E8"/>
    <w:rsid w:val="004D4B95"/>
    <w:rsid w:val="0050499F"/>
    <w:rsid w:val="00660473"/>
    <w:rsid w:val="00670003"/>
    <w:rsid w:val="00694268"/>
    <w:rsid w:val="006A0BA4"/>
    <w:rsid w:val="0071320E"/>
    <w:rsid w:val="007168E8"/>
    <w:rsid w:val="00754F6B"/>
    <w:rsid w:val="0076122B"/>
    <w:rsid w:val="00790A94"/>
    <w:rsid w:val="007A1F2B"/>
    <w:rsid w:val="007C32B9"/>
    <w:rsid w:val="007C3ED2"/>
    <w:rsid w:val="007C75B4"/>
    <w:rsid w:val="007D2BF2"/>
    <w:rsid w:val="007E0D0A"/>
    <w:rsid w:val="00830853"/>
    <w:rsid w:val="00860B61"/>
    <w:rsid w:val="00872A26"/>
    <w:rsid w:val="0089550F"/>
    <w:rsid w:val="008A0C2B"/>
    <w:rsid w:val="008E4B12"/>
    <w:rsid w:val="008E5990"/>
    <w:rsid w:val="00912118"/>
    <w:rsid w:val="009C1B43"/>
    <w:rsid w:val="009C30D2"/>
    <w:rsid w:val="009D171C"/>
    <w:rsid w:val="009F4762"/>
    <w:rsid w:val="00AA5DE1"/>
    <w:rsid w:val="00AF7A44"/>
    <w:rsid w:val="00B10C8D"/>
    <w:rsid w:val="00B24A0A"/>
    <w:rsid w:val="00B42D0A"/>
    <w:rsid w:val="00B5391F"/>
    <w:rsid w:val="00B914BC"/>
    <w:rsid w:val="00C55B4D"/>
    <w:rsid w:val="00C641A9"/>
    <w:rsid w:val="00C7440D"/>
    <w:rsid w:val="00CA7ECB"/>
    <w:rsid w:val="00D00020"/>
    <w:rsid w:val="00D1212D"/>
    <w:rsid w:val="00D257A8"/>
    <w:rsid w:val="00E42D8E"/>
    <w:rsid w:val="00F04A68"/>
    <w:rsid w:val="00F3446F"/>
    <w:rsid w:val="00F46F95"/>
    <w:rsid w:val="00F62D10"/>
    <w:rsid w:val="00F8426F"/>
    <w:rsid w:val="00FF4288"/>
    <w:rsid w:val="0FDC318E"/>
    <w:rsid w:val="1FD14FC5"/>
    <w:rsid w:val="21957946"/>
    <w:rsid w:val="27A62C9F"/>
    <w:rsid w:val="2A131D49"/>
    <w:rsid w:val="2A5C092E"/>
    <w:rsid w:val="4C3B45C8"/>
    <w:rsid w:val="625F3FF3"/>
    <w:rsid w:val="66735319"/>
    <w:rsid w:val="7CA13EFF"/>
    <w:rsid w:val="7EF27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09FD4C28"/>
  <w15:docId w15:val="{BF35ED83-798E-486C-A229-1E7651E25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autoRedefine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autoRedefine/>
    <w:uiPriority w:val="99"/>
    <w:semiHidden/>
    <w:unhideWhenUsed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Times New Roman" w:hint="eastAsia"/>
      <w:kern w:val="0"/>
      <w:sz w:val="24"/>
      <w:szCs w:val="24"/>
    </w:rPr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pPr>
      <w:ind w:firstLineChars="200" w:firstLine="420"/>
    </w:pPr>
  </w:style>
  <w:style w:type="paragraph" w:customStyle="1" w:styleId="48CharCharChar">
    <w:name w:val="样式48 Char Char Char"/>
    <w:basedOn w:val="a"/>
    <w:qFormat/>
    <w:pPr>
      <w:adjustRightInd w:val="0"/>
      <w:snapToGrid w:val="0"/>
      <w:spacing w:line="360" w:lineRule="auto"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6">
    <w:name w:val="页眉 字符"/>
    <w:basedOn w:val="a0"/>
    <w:link w:val="a5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autoRedefine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chat-item">
    <w:name w:val="chat-item"/>
    <w:basedOn w:val="a"/>
    <w:rsid w:val="00F84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semiHidden/>
    <w:unhideWhenUsed/>
    <w:rsid w:val="00F8426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Strong"/>
    <w:basedOn w:val="a0"/>
    <w:uiPriority w:val="22"/>
    <w:qFormat/>
    <w:rsid w:val="00F8426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199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1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14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44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701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756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0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34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809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05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524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5819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92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31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28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1795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7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7776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71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416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133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2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820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81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092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013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75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63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88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42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827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28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427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582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5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48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808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044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242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788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4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89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504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41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81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583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7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995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34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72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534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042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5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076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258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64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3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11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078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74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76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379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141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05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1056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6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479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11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782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9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263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56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3442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54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516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588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909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1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6293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8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56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262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78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77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92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774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218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528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7711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556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31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562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89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697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55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24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56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94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748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81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6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18</Pages>
  <Words>1271</Words>
  <Characters>7246</Characters>
  <Application>Microsoft Office Word</Application>
  <DocSecurity>0</DocSecurity>
  <Lines>60</Lines>
  <Paragraphs>16</Paragraphs>
  <ScaleCrop>false</ScaleCrop>
  <Company/>
  <LinksUpToDate>false</LinksUpToDate>
  <CharactersWithSpaces>8501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ylz</dc:creator>
  <cp:lastModifiedBy>秋雨 杨</cp:lastModifiedBy>
  <cp:revision>9</cp:revision>
  <dcterms:created xsi:type="dcterms:W3CDTF">2015-09-18T01:20:00Z</dcterms:created>
  <dcterms:modified xsi:type="dcterms:W3CDTF">2024-04-10T05:41:00Z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6CF314CDF1534DDBB6695144E3C1B7DC_12</vt:lpwstr>
  </property>
</Properties>
</file>