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before="0" w:after="0" w:line="240" w:lineRule="auto"/>
        <w:jc w:val="center"/>
        <w:rPr>
          <w:rFonts w:ascii="微软雅黑" w:hAnsi="微软雅黑" w:eastAsia="微软雅黑" w:cs="微软雅黑"/>
          <w:sz w:val="36"/>
          <w:szCs w:val="20"/>
        </w:rPr>
      </w:pPr>
      <w:r>
        <w:rPr>
          <w:rFonts w:hint="eastAsia" w:ascii="微软雅黑" w:hAnsi="微软雅黑" w:eastAsia="微软雅黑" w:cs="微软雅黑"/>
          <w:sz w:val="36"/>
          <w:szCs w:val="20"/>
        </w:rPr>
        <w:t>代码质量分析报告</w:t>
      </w:r>
    </w:p>
    <w:p>
      <w:pPr>
        <w:spacing w:line="360" w:lineRule="auto"/>
        <w:jc w:val="center"/>
        <w:rPr>
          <w:rFonts w:hint="eastAsia" w:eastAsiaTheme="minorEastAsia"/>
          <w:lang w:val="en-US" w:eastAsia="zh-CN"/>
        </w:rPr>
      </w:pPr>
      <w:r>
        <w:rPr>
          <w:rFonts w:hint="eastAsia"/>
        </w:rPr>
        <w:t>报告人：</w:t>
      </w:r>
      <w:r>
        <w:rPr>
          <w:rFonts w:hint="eastAsia"/>
          <w:lang w:val="en-US" w:eastAsia="zh-CN"/>
        </w:rPr>
        <w:t>何雪松</w:t>
      </w:r>
    </w:p>
    <w:p>
      <w:pPr>
        <w:spacing w:line="360" w:lineRule="auto"/>
        <w:jc w:val="center"/>
        <w:rPr>
          <w:rFonts w:hint="default"/>
          <w:lang w:val="en-US" w:eastAsia="zh-CN"/>
        </w:rPr>
      </w:pPr>
      <w:r>
        <w:rPr>
          <w:rFonts w:hint="eastAsia"/>
        </w:rPr>
        <w:t>学号：</w:t>
      </w:r>
      <w:r>
        <w:rPr>
          <w:rFonts w:hint="eastAsia"/>
          <w:lang w:val="en-US" w:eastAsia="zh-CN"/>
        </w:rPr>
        <w:t>201912509004</w:t>
      </w:r>
    </w:p>
    <w:p/>
    <w:p>
      <w:pPr>
        <w:pStyle w:val="3"/>
        <w:numPr>
          <w:ilvl w:val="0"/>
          <w:numId w:val="1"/>
        </w:numPr>
        <w:spacing w:before="0" w:after="0" w:line="240" w:lineRule="auto"/>
        <w:rPr>
          <w:rFonts w:ascii="微软雅黑" w:hAnsi="微软雅黑" w:eastAsia="微软雅黑" w:cs="微软雅黑"/>
          <w:sz w:val="24"/>
          <w:szCs w:val="24"/>
        </w:rPr>
      </w:pPr>
      <w:r>
        <w:rPr>
          <w:rFonts w:hint="eastAsia" w:ascii="微软雅黑" w:hAnsi="微软雅黑" w:eastAsia="微软雅黑" w:cs="微软雅黑"/>
          <w:sz w:val="24"/>
          <w:szCs w:val="24"/>
        </w:rPr>
        <w:t>待分析代码概述</w:t>
      </w:r>
    </w:p>
    <w:p>
      <w:pPr>
        <w:pStyle w:val="15"/>
        <w:numPr>
          <w:ilvl w:val="0"/>
          <w:numId w:val="2"/>
        </w:numPr>
        <w:spacing w:line="240" w:lineRule="auto"/>
        <w:ind w:left="839" w:firstLineChars="0"/>
      </w:pPr>
      <w:r>
        <w:rPr>
          <w:rFonts w:hint="eastAsia"/>
          <w:lang w:val="en-US" w:eastAsia="zh-CN"/>
        </w:rPr>
        <w:t>本报告主要对小米便签程序中的model与tool模块进行质量分析，其中，model模块主要功能是定义了便签以及便签操作的相关功能；tool模块实现了备份、数据记录与处理、定义界面索引以及界面资源四个部分，采用了Java语言进行编程，其中model模块共有两个文件，总代码行数为621行，程序包为net.micode.notes.model，共有Note以及WorikingNote两个类；tool模块共有四个文件，总代码行数为933行，程序包为net.micode.notes.tool，共有BackupUtils、DataUtils、GTaskString、ResourceParser四个类。</w:t>
      </w:r>
    </w:p>
    <w:p>
      <w:pPr>
        <w:pStyle w:val="3"/>
        <w:numPr>
          <w:ilvl w:val="0"/>
          <w:numId w:val="1"/>
        </w:numPr>
        <w:spacing w:before="0" w:after="0" w:line="240" w:lineRule="auto"/>
        <w:rPr>
          <w:rFonts w:ascii="微软雅黑" w:hAnsi="微软雅黑" w:eastAsia="微软雅黑" w:cs="微软雅黑"/>
          <w:sz w:val="24"/>
          <w:szCs w:val="24"/>
        </w:rPr>
      </w:pPr>
      <w:r>
        <w:rPr>
          <w:rFonts w:hint="eastAsia" w:ascii="微软雅黑" w:hAnsi="微软雅黑" w:eastAsia="微软雅黑" w:cs="微软雅黑"/>
          <w:sz w:val="24"/>
          <w:szCs w:val="24"/>
        </w:rPr>
        <w:t>人工分析代码的质量情况</w:t>
      </w:r>
    </w:p>
    <w:p>
      <w:pPr>
        <w:pStyle w:val="15"/>
        <w:spacing w:line="240" w:lineRule="auto"/>
        <w:ind w:left="419" w:firstLine="0" w:firstLineChars="0"/>
        <w:rPr>
          <w:rFonts w:hint="default" w:eastAsia="宋体"/>
          <w:lang w:val="en-US" w:eastAsia="zh-CN"/>
        </w:rPr>
      </w:pPr>
      <w:r>
        <w:rPr>
          <w:rFonts w:hint="eastAsia"/>
          <w:lang w:val="en-US" w:eastAsia="zh-CN"/>
        </w:rPr>
        <w:t>代码质量总体上较好，但由于IDE版本等问题不能够直接运行，需要对代码进行适当修改才可以运行，编码标准，符合规范。有一定的代码重复，但在可接受的范围内，代码复杂度始终，便于理解，基本符合高内聚低耦合规则。在tool模块中存在少量的BUG，在两个模块当中，均存在代码异味，可能存在深层次的问题，对设计质量产生了一定的负面影响。</w:t>
      </w:r>
    </w:p>
    <w:p>
      <w:pPr>
        <w:pStyle w:val="4"/>
        <w:numPr>
          <w:ilvl w:val="1"/>
          <w:numId w:val="1"/>
        </w:numPr>
        <w:spacing w:before="0" w:after="0" w:line="240" w:lineRule="auto"/>
        <w:rPr>
          <w:rFonts w:ascii="微软雅黑" w:hAnsi="微软雅黑" w:eastAsia="微软雅黑" w:cs="微软雅黑"/>
          <w:sz w:val="21"/>
          <w:szCs w:val="21"/>
        </w:rPr>
      </w:pPr>
      <w:r>
        <w:rPr>
          <w:rFonts w:hint="eastAsia" w:ascii="微软雅黑" w:hAnsi="微软雅黑" w:eastAsia="微软雅黑" w:cs="微软雅黑"/>
          <w:sz w:val="21"/>
          <w:szCs w:val="21"/>
        </w:rPr>
        <w:t>代码风格</w:t>
      </w:r>
    </w:p>
    <w:p>
      <w:pPr>
        <w:pStyle w:val="15"/>
        <w:numPr>
          <w:ilvl w:val="0"/>
          <w:numId w:val="2"/>
        </w:numPr>
        <w:spacing w:line="240" w:lineRule="auto"/>
        <w:ind w:left="839" w:firstLineChars="0"/>
      </w:pPr>
      <w:r>
        <w:rPr>
          <w:rFonts w:hint="eastAsia"/>
        </w:rPr>
        <w:t>介绍相关程序设计语言的编码风格</w:t>
      </w:r>
      <w:bookmarkStart w:id="0" w:name="_GoBack"/>
      <w:bookmarkEnd w:id="0"/>
    </w:p>
    <w:p>
      <w:pPr>
        <w:pStyle w:val="15"/>
        <w:numPr>
          <w:ilvl w:val="0"/>
          <w:numId w:val="0"/>
        </w:numPr>
        <w:spacing w:line="240" w:lineRule="auto"/>
        <w:ind w:left="419" w:leftChars="0"/>
        <w:rPr>
          <w:rFonts w:ascii="Arial" w:hAnsi="Arial" w:eastAsia="Arial" w:cs="Arial"/>
          <w:i w:val="0"/>
          <w:iCs w:val="0"/>
          <w:caps w:val="0"/>
          <w:color w:val="4D4D4D"/>
          <w:spacing w:val="0"/>
          <w:sz w:val="19"/>
          <w:szCs w:val="19"/>
          <w:shd w:val="clear" w:fill="FFFFFF"/>
        </w:rPr>
      </w:pPr>
    </w:p>
    <w:p>
      <w:pPr>
        <w:pStyle w:val="15"/>
        <w:numPr>
          <w:ilvl w:val="0"/>
          <w:numId w:val="0"/>
        </w:numPr>
        <w:spacing w:line="240" w:lineRule="auto"/>
        <w:ind w:firstLine="420" w:firstLineChars="0"/>
        <w:rPr>
          <w:rFonts w:hint="eastAsia" w:ascii="微软雅黑" w:hAnsi="微软雅黑" w:eastAsia="微软雅黑" w:cs="微软雅黑"/>
          <w:i w:val="0"/>
          <w:iCs w:val="0"/>
          <w:caps w:val="0"/>
          <w:color w:val="555555"/>
          <w:spacing w:val="0"/>
          <w:kern w:val="0"/>
          <w:sz w:val="18"/>
          <w:szCs w:val="18"/>
          <w:shd w:val="clear" w:fill="FFFFFF"/>
          <w:lang w:val="en-US" w:eastAsia="zh-CN" w:bidi="ar"/>
        </w:rPr>
      </w:pPr>
      <w:r>
        <w:rPr>
          <w:rFonts w:hint="eastAsia" w:ascii="微软雅黑" w:hAnsi="微软雅黑" w:eastAsia="微软雅黑" w:cs="微软雅黑"/>
          <w:i w:val="0"/>
          <w:iCs w:val="0"/>
          <w:caps w:val="0"/>
          <w:color w:val="555555"/>
          <w:spacing w:val="0"/>
          <w:kern w:val="0"/>
          <w:sz w:val="18"/>
          <w:szCs w:val="18"/>
          <w:shd w:val="clear" w:fill="FFFFFF"/>
          <w:lang w:val="en-US" w:eastAsia="zh-CN" w:bidi="ar"/>
        </w:rPr>
        <w:t>良好的编码风格就是你的每一行代码看起来时要让人感到清晰，能很容易的就看到其中的语句，本程序使用Java程序设计语言，遵循编码风格规范如下：</w:t>
      </w:r>
    </w:p>
    <w:p>
      <w:pPr>
        <w:pStyle w:val="15"/>
        <w:numPr>
          <w:ilvl w:val="0"/>
          <w:numId w:val="0"/>
        </w:numPr>
        <w:spacing w:line="240" w:lineRule="auto"/>
        <w:ind w:left="419" w:leftChars="0" w:firstLine="420" w:firstLineChars="0"/>
        <w:rPr>
          <w:rFonts w:hint="default" w:ascii="Arial" w:hAnsi="Arial" w:cs="Arial"/>
          <w:i w:val="0"/>
          <w:iCs w:val="0"/>
          <w:caps w:val="0"/>
          <w:color w:val="4D4D4D"/>
          <w:spacing w:val="0"/>
          <w:sz w:val="19"/>
          <w:szCs w:val="19"/>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ascii="微软雅黑" w:hAnsi="微软雅黑" w:eastAsia="微软雅黑" w:cs="微软雅黑"/>
          <w:i w:val="0"/>
          <w:iCs w:val="0"/>
          <w:caps w:val="0"/>
          <w:color w:val="555555"/>
          <w:spacing w:val="0"/>
          <w:sz w:val="18"/>
          <w:szCs w:val="18"/>
        </w:rPr>
      </w:pPr>
      <w:r>
        <w:rPr>
          <w:rStyle w:val="10"/>
          <w:rFonts w:hint="eastAsia" w:ascii="微软雅黑" w:hAnsi="微软雅黑" w:eastAsia="微软雅黑" w:cs="微软雅黑"/>
          <w:b/>
          <w:bCs/>
          <w:i w:val="0"/>
          <w:iCs w:val="0"/>
          <w:caps w:val="0"/>
          <w:color w:val="555555"/>
          <w:spacing w:val="0"/>
          <w:sz w:val="18"/>
          <w:szCs w:val="18"/>
          <w:shd w:val="clear" w:fill="FFFF99"/>
          <w:lang w:val="en-US" w:eastAsia="zh-CN"/>
        </w:rPr>
        <w:t>1</w:t>
      </w:r>
      <w:r>
        <w:rPr>
          <w:rStyle w:val="10"/>
          <w:rFonts w:hint="eastAsia" w:ascii="微软雅黑" w:hAnsi="微软雅黑" w:eastAsia="微软雅黑" w:cs="微软雅黑"/>
          <w:b/>
          <w:bCs/>
          <w:i w:val="0"/>
          <w:iCs w:val="0"/>
          <w:caps w:val="0"/>
          <w:color w:val="555555"/>
          <w:spacing w:val="0"/>
          <w:sz w:val="18"/>
          <w:szCs w:val="18"/>
          <w:shd w:val="clear" w:fill="FFFF99"/>
        </w:rPr>
        <w:t>. JAVA源文件的命名</w:t>
      </w:r>
      <w:r>
        <w:rPr>
          <w:rFonts w:hint="eastAsia" w:ascii="微软雅黑" w:hAnsi="微软雅黑" w:eastAsia="微软雅黑" w:cs="微软雅黑"/>
          <w:i w:val="0"/>
          <w:iCs w:val="0"/>
          <w:caps w:val="0"/>
          <w:color w:val="555555"/>
          <w:spacing w:val="0"/>
          <w:sz w:val="18"/>
          <w:szCs w:val="18"/>
          <w:shd w:val="clear" w:fill="FFFFFF"/>
        </w:rPr>
        <w:t>　　JAVA源文件名必须和源文件中所定义的类的类名相同。</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rPr>
      </w:pPr>
      <w:r>
        <w:rPr>
          <w:rStyle w:val="10"/>
          <w:rFonts w:hint="eastAsia" w:ascii="微软雅黑" w:hAnsi="微软雅黑" w:eastAsia="微软雅黑" w:cs="微软雅黑"/>
          <w:b/>
          <w:bCs/>
          <w:i w:val="0"/>
          <w:iCs w:val="0"/>
          <w:caps w:val="0"/>
          <w:color w:val="555555"/>
          <w:spacing w:val="0"/>
          <w:sz w:val="18"/>
          <w:szCs w:val="18"/>
          <w:shd w:val="clear" w:fill="FFFF99"/>
        </w:rPr>
        <w:t>2. Package的命名</w:t>
      </w:r>
      <w:r>
        <w:rPr>
          <w:rFonts w:hint="eastAsia" w:ascii="微软雅黑" w:hAnsi="微软雅黑" w:eastAsia="微软雅黑" w:cs="微软雅黑"/>
          <w:i w:val="0"/>
          <w:iCs w:val="0"/>
          <w:caps w:val="0"/>
          <w:color w:val="555555"/>
          <w:spacing w:val="0"/>
          <w:sz w:val="18"/>
          <w:szCs w:val="18"/>
          <w:shd w:val="clear" w:fill="FFFFFF"/>
        </w:rPr>
        <w:t>　　Package名的第一部分应是小写ASCII字符，并且是顶级域名之一，通常是com、edu、gov、mil、net、org或由ISO标准3166、1981定义的国家唯一标志码。Package名的后续部分由各组织内部命名规则决定，内部命名规则指定了各组件的目录名，所属部门名、项目名等。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rPr>
      </w:pPr>
      <w:r>
        <w:rPr>
          <w:rStyle w:val="10"/>
          <w:rFonts w:hint="eastAsia" w:ascii="微软雅黑" w:hAnsi="微软雅黑" w:eastAsia="微软雅黑" w:cs="微软雅黑"/>
          <w:b/>
          <w:bCs/>
          <w:i w:val="0"/>
          <w:iCs w:val="0"/>
          <w:caps w:val="0"/>
          <w:color w:val="555555"/>
          <w:spacing w:val="0"/>
          <w:sz w:val="18"/>
          <w:szCs w:val="18"/>
          <w:shd w:val="clear" w:fill="FFFF99"/>
        </w:rPr>
        <w:t>3. Class/Interface的命名</w:t>
      </w:r>
      <w:r>
        <w:rPr>
          <w:rFonts w:hint="eastAsia" w:ascii="微软雅黑" w:hAnsi="微软雅黑" w:eastAsia="微软雅黑" w:cs="微软雅黑"/>
          <w:i w:val="0"/>
          <w:iCs w:val="0"/>
          <w:caps w:val="0"/>
          <w:color w:val="555555"/>
          <w:spacing w:val="0"/>
          <w:sz w:val="18"/>
          <w:szCs w:val="18"/>
          <w:shd w:val="clear" w:fill="FFFFFF"/>
        </w:rPr>
        <w:t>　　Class名应是首字母大写的名词。命名时应该使其简洁而又具有描述性。异常类的命名，应以Exception结尾。Interface的命名规则与Class相同。</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rPr>
      </w:pPr>
      <w:r>
        <w:rPr>
          <w:rStyle w:val="10"/>
          <w:rFonts w:hint="eastAsia" w:ascii="微软雅黑" w:hAnsi="微软雅黑" w:eastAsia="微软雅黑" w:cs="微软雅黑"/>
          <w:b/>
          <w:bCs/>
          <w:i w:val="0"/>
          <w:iCs w:val="0"/>
          <w:caps w:val="0"/>
          <w:color w:val="555555"/>
          <w:spacing w:val="0"/>
          <w:sz w:val="18"/>
          <w:szCs w:val="18"/>
          <w:shd w:val="clear" w:fill="FFFF99"/>
        </w:rPr>
        <w:t>4. 常量的命名</w:t>
      </w:r>
      <w:r>
        <w:rPr>
          <w:rFonts w:hint="eastAsia" w:ascii="微软雅黑" w:hAnsi="微软雅黑" w:eastAsia="微软雅黑" w:cs="微软雅黑"/>
          <w:i w:val="0"/>
          <w:iCs w:val="0"/>
          <w:caps w:val="0"/>
          <w:color w:val="555555"/>
          <w:spacing w:val="0"/>
          <w:sz w:val="18"/>
          <w:szCs w:val="18"/>
          <w:shd w:val="clear" w:fill="FFFFFF"/>
        </w:rPr>
        <w:t>　　常量名的字母应全部大写，不同的单词之间通过下划线进行连接，并且名字组合应该赋予含义。</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rPr>
      </w:pPr>
      <w:r>
        <w:rPr>
          <w:rStyle w:val="10"/>
          <w:rFonts w:hint="eastAsia" w:ascii="微软雅黑" w:hAnsi="微软雅黑" w:eastAsia="微软雅黑" w:cs="微软雅黑"/>
          <w:b/>
          <w:bCs/>
          <w:i w:val="0"/>
          <w:iCs w:val="0"/>
          <w:caps w:val="0"/>
          <w:color w:val="555555"/>
          <w:spacing w:val="0"/>
          <w:sz w:val="18"/>
          <w:szCs w:val="18"/>
          <w:shd w:val="clear" w:fill="FFFF99"/>
        </w:rPr>
        <w:t>5. 变量的命名</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rPr>
      </w:pPr>
      <w:r>
        <w:rPr>
          <w:rStyle w:val="10"/>
          <w:rFonts w:hint="eastAsia" w:ascii="微软雅黑" w:hAnsi="微软雅黑" w:eastAsia="微软雅黑" w:cs="微软雅黑"/>
          <w:b/>
          <w:bCs/>
          <w:i w:val="0"/>
          <w:iCs w:val="0"/>
          <w:caps w:val="0"/>
          <w:color w:val="555555"/>
          <w:spacing w:val="0"/>
          <w:sz w:val="18"/>
          <w:szCs w:val="18"/>
          <w:shd w:val="clear" w:fill="FFFFFF"/>
        </w:rPr>
        <w:t>5.1 普通变量</w:t>
      </w:r>
      <w:r>
        <w:rPr>
          <w:rFonts w:hint="eastAsia" w:ascii="微软雅黑" w:hAnsi="微软雅黑" w:eastAsia="微软雅黑" w:cs="微软雅黑"/>
          <w:i w:val="0"/>
          <w:iCs w:val="0"/>
          <w:caps w:val="0"/>
          <w:color w:val="555555"/>
          <w:spacing w:val="0"/>
          <w:sz w:val="18"/>
          <w:szCs w:val="18"/>
          <w:shd w:val="clear" w:fill="FFFFFF"/>
        </w:rPr>
        <w:t>　　普通变量名的首字母小写，其它每个单词的首字母大写。命名时应该使其简短而又有特定含义，简洁明了的向使用者展示其使用意图。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rPr>
      </w:pPr>
      <w:r>
        <w:rPr>
          <w:rStyle w:val="10"/>
          <w:rFonts w:hint="eastAsia" w:ascii="微软雅黑" w:hAnsi="微软雅黑" w:eastAsia="微软雅黑" w:cs="微软雅黑"/>
          <w:b/>
          <w:bCs/>
          <w:i w:val="0"/>
          <w:iCs w:val="0"/>
          <w:caps w:val="0"/>
          <w:color w:val="555555"/>
          <w:spacing w:val="0"/>
          <w:sz w:val="18"/>
          <w:szCs w:val="18"/>
          <w:shd w:val="clear" w:fill="FFFFFF"/>
        </w:rPr>
        <w:t>5.2 约定变量</w:t>
      </w:r>
      <w:r>
        <w:rPr>
          <w:rFonts w:hint="eastAsia" w:ascii="微软雅黑" w:hAnsi="微软雅黑" w:eastAsia="微软雅黑" w:cs="微软雅黑"/>
          <w:i w:val="0"/>
          <w:iCs w:val="0"/>
          <w:caps w:val="0"/>
          <w:color w:val="555555"/>
          <w:spacing w:val="0"/>
          <w:sz w:val="18"/>
          <w:szCs w:val="18"/>
          <w:shd w:val="clear" w:fill="FFFFFF"/>
        </w:rPr>
        <w:t>　　所谓约定变量，是指那些使用后即可抛弃（throwaway）的临时变量。通常i、j、k、m和n代表整型变量；c、d和e代表字符型变量。</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rPr>
      </w:pPr>
      <w:r>
        <w:rPr>
          <w:rStyle w:val="10"/>
          <w:rFonts w:hint="eastAsia" w:ascii="微软雅黑" w:hAnsi="微软雅黑" w:eastAsia="微软雅黑" w:cs="微软雅黑"/>
          <w:b/>
          <w:bCs/>
          <w:i w:val="0"/>
          <w:iCs w:val="0"/>
          <w:caps w:val="0"/>
          <w:color w:val="555555"/>
          <w:spacing w:val="0"/>
          <w:sz w:val="18"/>
          <w:szCs w:val="18"/>
          <w:shd w:val="clear" w:fill="FFFF99"/>
        </w:rPr>
        <w:t>6. 方法的命名</w:t>
      </w:r>
      <w:r>
        <w:rPr>
          <w:rFonts w:hint="eastAsia" w:ascii="微软雅黑" w:hAnsi="微软雅黑" w:eastAsia="微软雅黑" w:cs="微软雅黑"/>
          <w:i w:val="0"/>
          <w:iCs w:val="0"/>
          <w:caps w:val="0"/>
          <w:color w:val="555555"/>
          <w:spacing w:val="0"/>
          <w:sz w:val="18"/>
          <w:szCs w:val="18"/>
          <w:shd w:val="clear" w:fill="FFFFFF"/>
        </w:rPr>
        <w:t>　　方法名的第一个单词应是动词，并且首字母小写，其它每个单词首字母大写。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shd w:val="clear" w:fill="FFFFFF"/>
        </w:rPr>
      </w:pPr>
      <w:r>
        <w:rPr>
          <w:rStyle w:val="10"/>
          <w:rFonts w:hint="eastAsia" w:ascii="微软雅黑" w:hAnsi="微软雅黑" w:eastAsia="微软雅黑" w:cs="微软雅黑"/>
          <w:b/>
          <w:bCs/>
          <w:i w:val="0"/>
          <w:iCs w:val="0"/>
          <w:caps w:val="0"/>
          <w:color w:val="555555"/>
          <w:spacing w:val="0"/>
          <w:sz w:val="18"/>
          <w:szCs w:val="18"/>
          <w:shd w:val="clear" w:fill="FFFF99"/>
        </w:rPr>
        <w:t>7. 方法参数的命名</w:t>
      </w:r>
      <w:r>
        <w:rPr>
          <w:rFonts w:hint="eastAsia" w:ascii="微软雅黑" w:hAnsi="微软雅黑" w:eastAsia="微软雅黑" w:cs="微软雅黑"/>
          <w:i w:val="0"/>
          <w:iCs w:val="0"/>
          <w:caps w:val="0"/>
          <w:color w:val="555555"/>
          <w:spacing w:val="0"/>
          <w:sz w:val="18"/>
          <w:szCs w:val="18"/>
          <w:shd w:val="clear" w:fill="FFFFFF"/>
        </w:rPr>
        <w:t>　　应该选择有意义的名称作为方法的参数名。如果可能的话，选择和需要赋值的字段一样的名字。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default" w:ascii="微软雅黑" w:hAnsi="微软雅黑" w:eastAsia="微软雅黑" w:cs="微软雅黑"/>
          <w:i w:val="0"/>
          <w:iCs w:val="0"/>
          <w:caps w:val="0"/>
          <w:color w:val="555555"/>
          <w:spacing w:val="0"/>
          <w:sz w:val="18"/>
          <w:szCs w:val="18"/>
          <w:shd w:val="clear" w:fill="FFFFFF"/>
          <w:lang w:val="en-US" w:eastAsia="zh-CN"/>
        </w:rPr>
      </w:pPr>
      <w:r>
        <w:rPr>
          <w:rFonts w:hint="eastAsia" w:ascii="微软雅黑" w:hAnsi="微软雅黑" w:eastAsia="微软雅黑" w:cs="微软雅黑"/>
          <w:i w:val="0"/>
          <w:iCs w:val="0"/>
          <w:caps w:val="0"/>
          <w:color w:val="555555"/>
          <w:spacing w:val="0"/>
          <w:sz w:val="18"/>
          <w:szCs w:val="18"/>
          <w:shd w:val="clear" w:fill="FFFFFF"/>
          <w:lang w:val="en-US" w:eastAsia="zh-CN"/>
        </w:rPr>
        <w:t>除了符合上述的命名规范以外，还要遵循一定的格式：</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shd w:val="clear" w:fill="FFFFFF"/>
        </w:rPr>
      </w:pPr>
      <w:r>
        <w:rPr>
          <w:rFonts w:hint="eastAsia" w:ascii="微软雅黑" w:hAnsi="微软雅黑" w:eastAsia="微软雅黑" w:cs="微软雅黑"/>
          <w:i w:val="0"/>
          <w:iCs w:val="0"/>
          <w:caps w:val="0"/>
          <w:color w:val="555555"/>
          <w:spacing w:val="0"/>
          <w:sz w:val="18"/>
          <w:szCs w:val="18"/>
          <w:shd w:val="clear" w:fill="FFFFFF"/>
        </w:rPr>
        <w:t>1、不同层级之间用table键缩进。花括号里面的代码总是比上层代码多一个table，同级的代码保持相同的缩进。</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shd w:val="clear" w:fill="FFFFFF"/>
        </w:rPr>
      </w:pPr>
      <w:r>
        <w:rPr>
          <w:rFonts w:hint="eastAsia" w:ascii="微软雅黑" w:hAnsi="微软雅黑" w:eastAsia="微软雅黑" w:cs="微软雅黑"/>
          <w:i w:val="0"/>
          <w:iCs w:val="0"/>
          <w:caps w:val="0"/>
          <w:color w:val="555555"/>
          <w:spacing w:val="0"/>
          <w:sz w:val="18"/>
          <w:szCs w:val="18"/>
          <w:shd w:val="clear" w:fill="FFFFFF"/>
        </w:rPr>
        <w:t>2、符号、关键字之间需要一个空格。</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rPr>
          <w:rFonts w:hint="eastAsia" w:ascii="微软雅黑" w:hAnsi="微软雅黑" w:eastAsia="微软雅黑" w:cs="微软雅黑"/>
          <w:i w:val="0"/>
          <w:iCs w:val="0"/>
          <w:caps w:val="0"/>
          <w:color w:val="555555"/>
          <w:spacing w:val="0"/>
          <w:sz w:val="18"/>
          <w:szCs w:val="18"/>
          <w:shd w:val="clear" w:fill="FFFFFF"/>
        </w:rPr>
      </w:pPr>
      <w:r>
        <w:rPr>
          <w:rFonts w:hint="eastAsia" w:ascii="微软雅黑" w:hAnsi="微软雅黑" w:eastAsia="微软雅黑" w:cs="微软雅黑"/>
          <w:i w:val="0"/>
          <w:iCs w:val="0"/>
          <w:caps w:val="0"/>
          <w:color w:val="555555"/>
          <w:spacing w:val="0"/>
          <w:sz w:val="18"/>
          <w:szCs w:val="18"/>
          <w:shd w:val="clear" w:fill="FFFFFF"/>
        </w:rPr>
        <w:t>3、方法、类之后的“{”需要换行。</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firstLineChars="0"/>
      </w:pPr>
      <w:r>
        <w:rPr>
          <w:rFonts w:hint="eastAsia" w:ascii="微软雅黑" w:hAnsi="微软雅黑" w:eastAsia="微软雅黑" w:cs="微软雅黑"/>
          <w:i w:val="0"/>
          <w:iCs w:val="0"/>
          <w:caps w:val="0"/>
          <w:color w:val="555555"/>
          <w:spacing w:val="0"/>
          <w:sz w:val="18"/>
          <w:szCs w:val="18"/>
          <w:shd w:val="clear" w:fill="FFFFFF"/>
        </w:rPr>
        <w:t>4、相同结构或功能连续的语句不需要换行，否则需要换行。</w:t>
      </w:r>
    </w:p>
    <w:p>
      <w:pPr>
        <w:pStyle w:val="15"/>
        <w:numPr>
          <w:ilvl w:val="0"/>
          <w:numId w:val="2"/>
        </w:numPr>
        <w:spacing w:line="240" w:lineRule="auto"/>
        <w:ind w:left="839" w:firstLineChars="0"/>
      </w:pPr>
      <w:r>
        <w:rPr>
          <w:rFonts w:hint="eastAsia"/>
        </w:rPr>
        <w:t>结合具体的代码片段，介绍代码在多大程度上遵循了编码风格</w:t>
      </w:r>
    </w:p>
    <w:p>
      <w:pPr>
        <w:pStyle w:val="15"/>
        <w:numPr>
          <w:ilvl w:val="0"/>
          <w:numId w:val="0"/>
        </w:numPr>
        <w:spacing w:line="240" w:lineRule="auto"/>
        <w:ind w:firstLine="420" w:firstLineChars="0"/>
        <w:rPr>
          <w:rFonts w:hint="eastAsia"/>
          <w:lang w:val="en-US" w:eastAsia="zh-CN"/>
        </w:rPr>
      </w:pPr>
      <w:r>
        <w:rPr>
          <w:rFonts w:hint="eastAsia"/>
          <w:lang w:val="en-US" w:eastAsia="zh-CN"/>
        </w:rPr>
        <w:t>由于本程序代码量较大，且代码风格较为规范，故针对上述编程规范仅每项结合一条具体代码片段举例。</w:t>
      </w:r>
    </w:p>
    <w:p>
      <w:pPr>
        <w:pStyle w:val="15"/>
        <w:numPr>
          <w:ilvl w:val="0"/>
          <w:numId w:val="0"/>
        </w:numPr>
        <w:spacing w:line="240" w:lineRule="auto"/>
        <w:ind w:firstLine="420" w:firstLineChars="0"/>
        <w:rPr>
          <w:rFonts w:hint="eastAsia"/>
          <w:b/>
          <w:bCs/>
          <w:lang w:val="en-US" w:eastAsia="zh-CN"/>
        </w:rPr>
      </w:pPr>
      <w:r>
        <w:rPr>
          <w:rFonts w:hint="eastAsia"/>
          <w:b/>
          <w:bCs/>
          <w:lang w:val="en-US" w:eastAsia="zh-CN"/>
        </w:rPr>
        <w:t>JAVA源文件命名：</w:t>
      </w:r>
    </w:p>
    <w:p>
      <w:pPr>
        <w:pStyle w:val="15"/>
        <w:numPr>
          <w:ilvl w:val="0"/>
          <w:numId w:val="0"/>
        </w:numPr>
        <w:spacing w:line="240" w:lineRule="auto"/>
        <w:ind w:left="420" w:leftChars="0" w:firstLine="420" w:firstLineChars="0"/>
        <w:rPr>
          <w:rFonts w:hint="default"/>
          <w:lang w:val="en-US" w:eastAsia="zh-CN"/>
        </w:rPr>
      </w:pPr>
      <w:r>
        <w:rPr>
          <w:rFonts w:hint="eastAsia"/>
          <w:lang w:val="en-US" w:eastAsia="zh-CN"/>
        </w:rPr>
        <w:t>两个模块的六个文件的命名均与文件中定义的类名相同。</w:t>
      </w:r>
    </w:p>
    <w:p>
      <w:pPr>
        <w:pStyle w:val="15"/>
        <w:numPr>
          <w:ilvl w:val="0"/>
          <w:numId w:val="0"/>
        </w:numPr>
        <w:spacing w:line="240" w:lineRule="auto"/>
        <w:ind w:left="420" w:leftChars="0" w:firstLine="420" w:firstLineChars="0"/>
      </w:pPr>
      <w:r>
        <w:drawing>
          <wp:inline distT="0" distB="0" distL="114300" distR="114300">
            <wp:extent cx="1844040" cy="187452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1844040" cy="1874520"/>
                    </a:xfrm>
                    <a:prstGeom prst="rect">
                      <a:avLst/>
                    </a:prstGeom>
                    <a:noFill/>
                    <a:ln>
                      <a:noFill/>
                    </a:ln>
                  </pic:spPr>
                </pic:pic>
              </a:graphicData>
            </a:graphic>
          </wp:inline>
        </w:drawing>
      </w:r>
    </w:p>
    <w:p>
      <w:pPr>
        <w:pStyle w:val="15"/>
        <w:numPr>
          <w:ilvl w:val="0"/>
          <w:numId w:val="0"/>
        </w:numPr>
        <w:spacing w:line="240" w:lineRule="auto"/>
        <w:ind w:firstLine="420" w:firstLineChars="0"/>
        <w:rPr>
          <w:rFonts w:hint="eastAsia"/>
          <w:b/>
          <w:bCs/>
          <w:lang w:val="en-US" w:eastAsia="zh-CN"/>
        </w:rPr>
      </w:pPr>
      <w:r>
        <w:rPr>
          <w:rFonts w:hint="eastAsia"/>
          <w:b/>
          <w:bCs/>
          <w:lang w:val="en-US" w:eastAsia="zh-CN"/>
        </w:rPr>
        <w:t>Package命名：</w:t>
      </w:r>
    </w:p>
    <w:p>
      <w:pPr>
        <w:pStyle w:val="15"/>
        <w:numPr>
          <w:ilvl w:val="0"/>
          <w:numId w:val="0"/>
        </w:numPr>
        <w:spacing w:line="240" w:lineRule="auto"/>
        <w:ind w:left="420" w:leftChars="0" w:firstLine="420" w:firstLineChars="0"/>
        <w:rPr>
          <w:rFonts w:hint="eastAsia"/>
          <w:lang w:val="en-US" w:eastAsia="zh-CN"/>
        </w:rPr>
      </w:pPr>
      <w:r>
        <w:rPr>
          <w:rFonts w:hint="eastAsia"/>
          <w:lang w:val="en-US" w:eastAsia="zh-CN"/>
        </w:rPr>
        <w:t>模块中所有的包均以net.micode.notes.xxxx进行命名，符合包的命名规范。</w:t>
      </w:r>
    </w:p>
    <w:p>
      <w:pPr>
        <w:pStyle w:val="15"/>
        <w:numPr>
          <w:ilvl w:val="0"/>
          <w:numId w:val="0"/>
        </w:numPr>
        <w:spacing w:line="240" w:lineRule="auto"/>
        <w:ind w:left="420" w:leftChars="0" w:firstLine="420" w:firstLineChars="0"/>
      </w:pPr>
      <w:r>
        <w:drawing>
          <wp:inline distT="0" distB="0" distL="114300" distR="114300">
            <wp:extent cx="3314700" cy="762000"/>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314700" cy="762000"/>
                    </a:xfrm>
                    <a:prstGeom prst="rect">
                      <a:avLst/>
                    </a:prstGeom>
                    <a:noFill/>
                    <a:ln>
                      <a:noFill/>
                    </a:ln>
                  </pic:spPr>
                </pic:pic>
              </a:graphicData>
            </a:graphic>
          </wp:inline>
        </w:drawing>
      </w:r>
    </w:p>
    <w:p>
      <w:pPr>
        <w:pStyle w:val="15"/>
        <w:numPr>
          <w:ilvl w:val="0"/>
          <w:numId w:val="0"/>
        </w:numPr>
        <w:spacing w:line="240" w:lineRule="auto"/>
        <w:ind w:firstLine="420" w:firstLineChars="0"/>
        <w:rPr>
          <w:rFonts w:hint="eastAsia"/>
          <w:b/>
          <w:bCs/>
          <w:lang w:val="en-US" w:eastAsia="zh-CN"/>
        </w:rPr>
      </w:pPr>
      <w:r>
        <w:rPr>
          <w:rFonts w:hint="default"/>
          <w:b/>
          <w:bCs/>
          <w:lang w:val="en-US" w:eastAsia="zh-CN"/>
        </w:rPr>
        <w:t>Class/Interface的命名</w:t>
      </w:r>
      <w:r>
        <w:rPr>
          <w:rFonts w:hint="eastAsia"/>
          <w:b/>
          <w:bCs/>
          <w:lang w:val="en-US" w:eastAsia="zh-CN"/>
        </w:rPr>
        <w:t>：</w:t>
      </w:r>
    </w:p>
    <w:p>
      <w:pPr>
        <w:pStyle w:val="15"/>
        <w:numPr>
          <w:ilvl w:val="0"/>
          <w:numId w:val="0"/>
        </w:numPr>
        <w:spacing w:line="240" w:lineRule="auto"/>
        <w:ind w:left="420" w:leftChars="0" w:firstLine="420" w:firstLineChars="0"/>
        <w:rPr>
          <w:rFonts w:hint="eastAsia"/>
          <w:lang w:val="en-US" w:eastAsia="zh-CN"/>
        </w:rPr>
      </w:pPr>
      <w:r>
        <w:rPr>
          <w:rFonts w:hint="eastAsia"/>
          <w:lang w:val="en-US" w:eastAsia="zh-CN"/>
        </w:rPr>
        <w:t>模块中所有的类均以首字母大写的名词命名，如Note类，WorkingNote类、BackupUtils类、DataUtils类、GTaskStringUtils类以及ResourceParser类。</w:t>
      </w:r>
    </w:p>
    <w:p>
      <w:pPr>
        <w:pStyle w:val="15"/>
        <w:numPr>
          <w:ilvl w:val="0"/>
          <w:numId w:val="0"/>
        </w:numPr>
        <w:spacing w:line="240" w:lineRule="auto"/>
        <w:ind w:firstLine="420" w:firstLineChars="0"/>
        <w:rPr>
          <w:rFonts w:hint="eastAsia"/>
          <w:lang w:val="en-US" w:eastAsia="zh-CN"/>
        </w:rPr>
      </w:pPr>
    </w:p>
    <w:p>
      <w:pPr>
        <w:pStyle w:val="15"/>
        <w:numPr>
          <w:ilvl w:val="0"/>
          <w:numId w:val="0"/>
        </w:numPr>
        <w:spacing w:line="240" w:lineRule="auto"/>
        <w:ind w:left="420" w:leftChars="0" w:firstLine="420" w:firstLineChars="0"/>
      </w:pPr>
      <w:r>
        <w:drawing>
          <wp:inline distT="0" distB="0" distL="114300" distR="114300">
            <wp:extent cx="5273040" cy="340550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5273040" cy="3405505"/>
                    </a:xfrm>
                    <a:prstGeom prst="rect">
                      <a:avLst/>
                    </a:prstGeom>
                    <a:noFill/>
                    <a:ln>
                      <a:noFill/>
                    </a:ln>
                  </pic:spPr>
                </pic:pic>
              </a:graphicData>
            </a:graphic>
          </wp:inline>
        </w:drawing>
      </w:r>
    </w:p>
    <w:p>
      <w:pPr>
        <w:pStyle w:val="15"/>
        <w:numPr>
          <w:ilvl w:val="0"/>
          <w:numId w:val="0"/>
        </w:numPr>
        <w:spacing w:line="240" w:lineRule="auto"/>
        <w:ind w:left="420" w:leftChars="0" w:firstLine="420" w:firstLineChars="0"/>
        <w:rPr>
          <w:rFonts w:hint="default"/>
          <w:lang w:val="en-US" w:eastAsia="zh-CN"/>
        </w:rPr>
      </w:pPr>
      <w:r>
        <w:drawing>
          <wp:inline distT="0" distB="0" distL="114300" distR="114300">
            <wp:extent cx="5273040" cy="3494405"/>
            <wp:effectExtent l="0" t="0" r="0"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73040" cy="3494405"/>
                    </a:xfrm>
                    <a:prstGeom prst="rect">
                      <a:avLst/>
                    </a:prstGeom>
                    <a:noFill/>
                    <a:ln>
                      <a:noFill/>
                    </a:ln>
                  </pic:spPr>
                </pic:pic>
              </a:graphicData>
            </a:graphic>
          </wp:inline>
        </w:drawing>
      </w:r>
    </w:p>
    <w:p>
      <w:pPr>
        <w:pStyle w:val="15"/>
        <w:numPr>
          <w:ilvl w:val="0"/>
          <w:numId w:val="0"/>
        </w:numPr>
        <w:spacing w:line="240" w:lineRule="auto"/>
        <w:ind w:firstLine="420" w:firstLineChars="0"/>
        <w:rPr>
          <w:rFonts w:hint="default"/>
          <w:lang w:val="en-US" w:eastAsia="zh-CN"/>
        </w:rPr>
      </w:pPr>
    </w:p>
    <w:p>
      <w:pPr>
        <w:pStyle w:val="15"/>
        <w:numPr>
          <w:ilvl w:val="0"/>
          <w:numId w:val="0"/>
        </w:numPr>
        <w:spacing w:line="240" w:lineRule="auto"/>
        <w:ind w:firstLine="420" w:firstLineChars="0"/>
        <w:rPr>
          <w:rFonts w:hint="eastAsia"/>
          <w:b/>
          <w:bCs/>
          <w:lang w:val="en-US" w:eastAsia="zh-CN"/>
        </w:rPr>
      </w:pPr>
      <w:r>
        <w:rPr>
          <w:rFonts w:hint="eastAsia"/>
          <w:b/>
          <w:bCs/>
          <w:lang w:val="en-US" w:eastAsia="zh-CN"/>
        </w:rPr>
        <w:t>常量的命名：</w:t>
      </w:r>
    </w:p>
    <w:p>
      <w:pPr>
        <w:pStyle w:val="15"/>
        <w:numPr>
          <w:ilvl w:val="0"/>
          <w:numId w:val="0"/>
        </w:numPr>
        <w:spacing w:line="240" w:lineRule="auto"/>
        <w:ind w:left="420" w:leftChars="200" w:firstLine="420" w:firstLineChars="200"/>
        <w:rPr>
          <w:rFonts w:hint="eastAsia"/>
          <w:lang w:val="en-US" w:eastAsia="zh-CN"/>
        </w:rPr>
      </w:pPr>
      <w:r>
        <w:rPr>
          <w:rFonts w:hint="eastAsia"/>
          <w:lang w:val="en-US" w:eastAsia="zh-CN"/>
        </w:rPr>
        <w:t>模块中常量的命名均采用大写字母，且不同含义的单词之间用下划线连接，表示一定的含义。</w:t>
      </w:r>
    </w:p>
    <w:p>
      <w:pPr>
        <w:pStyle w:val="15"/>
        <w:numPr>
          <w:ilvl w:val="0"/>
          <w:numId w:val="0"/>
        </w:numPr>
        <w:spacing w:line="240" w:lineRule="auto"/>
      </w:pPr>
      <w:r>
        <w:drawing>
          <wp:inline distT="0" distB="0" distL="114300" distR="114300">
            <wp:extent cx="5268595" cy="4545965"/>
            <wp:effectExtent l="0" t="0" r="4445"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5268595" cy="4545965"/>
                    </a:xfrm>
                    <a:prstGeom prst="rect">
                      <a:avLst/>
                    </a:prstGeom>
                    <a:noFill/>
                    <a:ln>
                      <a:noFill/>
                    </a:ln>
                  </pic:spPr>
                </pic:pic>
              </a:graphicData>
            </a:graphic>
          </wp:inline>
        </w:drawing>
      </w:r>
    </w:p>
    <w:p>
      <w:pPr>
        <w:pStyle w:val="15"/>
        <w:numPr>
          <w:ilvl w:val="0"/>
          <w:numId w:val="0"/>
        </w:numPr>
        <w:spacing w:line="240" w:lineRule="auto"/>
        <w:ind w:left="420" w:leftChars="200" w:firstLine="420" w:firstLineChars="200"/>
        <w:rPr>
          <w:rFonts w:hint="default"/>
          <w:lang w:val="en-US" w:eastAsia="zh-CN"/>
        </w:rPr>
      </w:pPr>
    </w:p>
    <w:p>
      <w:pPr>
        <w:pStyle w:val="15"/>
        <w:numPr>
          <w:ilvl w:val="0"/>
          <w:numId w:val="0"/>
        </w:numPr>
        <w:spacing w:line="240" w:lineRule="auto"/>
        <w:ind w:firstLine="420" w:firstLineChars="0"/>
        <w:rPr>
          <w:rFonts w:hint="eastAsia"/>
          <w:b/>
          <w:bCs/>
          <w:lang w:val="en-US" w:eastAsia="zh-CN"/>
        </w:rPr>
      </w:pPr>
      <w:r>
        <w:rPr>
          <w:rFonts w:hint="default"/>
          <w:b/>
          <w:bCs/>
          <w:lang w:val="en-US" w:eastAsia="zh-CN"/>
        </w:rPr>
        <w:t>变量的命名</w:t>
      </w:r>
      <w:r>
        <w:rPr>
          <w:rFonts w:hint="eastAsia"/>
          <w:b/>
          <w:bCs/>
          <w:lang w:val="en-US" w:eastAsia="zh-CN"/>
        </w:rPr>
        <w:t>：</w:t>
      </w:r>
    </w:p>
    <w:p>
      <w:pPr>
        <w:pStyle w:val="15"/>
        <w:numPr>
          <w:ilvl w:val="0"/>
          <w:numId w:val="0"/>
        </w:numPr>
        <w:spacing w:line="240" w:lineRule="auto"/>
        <w:ind w:firstLine="420" w:firstLineChars="0"/>
        <w:rPr>
          <w:rFonts w:hint="eastAsia"/>
          <w:lang w:val="en-US" w:eastAsia="zh-CN"/>
        </w:rPr>
      </w:pPr>
    </w:p>
    <w:p>
      <w:pPr>
        <w:pStyle w:val="15"/>
        <w:numPr>
          <w:ilvl w:val="0"/>
          <w:numId w:val="0"/>
        </w:numPr>
        <w:spacing w:line="240" w:lineRule="auto"/>
        <w:ind w:left="420" w:leftChars="0" w:firstLine="420" w:firstLineChars="0"/>
        <w:rPr>
          <w:rFonts w:hint="default"/>
          <w:lang w:val="en-US" w:eastAsia="zh-CN"/>
        </w:rPr>
      </w:pPr>
      <w:r>
        <w:rPr>
          <w:rFonts w:hint="eastAsia"/>
          <w:lang w:val="en-US" w:eastAsia="zh-CN"/>
        </w:rPr>
        <w:t>模块中普通变量名的首字母小写，其它每个单词的首字母大写。简介且能够表现其意义。无约定变量。</w:t>
      </w:r>
    </w:p>
    <w:p>
      <w:pPr>
        <w:pStyle w:val="15"/>
        <w:numPr>
          <w:ilvl w:val="0"/>
          <w:numId w:val="0"/>
        </w:numPr>
        <w:spacing w:line="240" w:lineRule="auto"/>
        <w:ind w:left="420" w:leftChars="0" w:firstLine="420" w:firstLineChars="0"/>
        <w:rPr>
          <w:rFonts w:hint="eastAsia"/>
          <w:lang w:val="en-US" w:eastAsia="zh-CN"/>
        </w:rPr>
      </w:pPr>
    </w:p>
    <w:p>
      <w:pPr>
        <w:pStyle w:val="15"/>
        <w:numPr>
          <w:ilvl w:val="0"/>
          <w:numId w:val="0"/>
        </w:numPr>
        <w:spacing w:line="240" w:lineRule="auto"/>
        <w:ind w:left="420" w:leftChars="0" w:firstLine="420" w:firstLineChars="0"/>
      </w:pPr>
      <w:r>
        <w:drawing>
          <wp:inline distT="0" distB="0" distL="114300" distR="114300">
            <wp:extent cx="5271135" cy="1672590"/>
            <wp:effectExtent l="0" t="0" r="1905"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5271135" cy="1672590"/>
                    </a:xfrm>
                    <a:prstGeom prst="rect">
                      <a:avLst/>
                    </a:prstGeom>
                    <a:noFill/>
                    <a:ln>
                      <a:noFill/>
                    </a:ln>
                  </pic:spPr>
                </pic:pic>
              </a:graphicData>
            </a:graphic>
          </wp:inline>
        </w:drawing>
      </w:r>
    </w:p>
    <w:p>
      <w:pPr>
        <w:pStyle w:val="15"/>
        <w:numPr>
          <w:ilvl w:val="0"/>
          <w:numId w:val="0"/>
        </w:numPr>
        <w:spacing w:line="240" w:lineRule="auto"/>
        <w:ind w:left="420" w:leftChars="0" w:firstLine="420" w:firstLineChars="0"/>
        <w:rPr>
          <w:rFonts w:hint="default"/>
          <w:lang w:val="en-US" w:eastAsia="zh-CN"/>
        </w:rPr>
      </w:pPr>
    </w:p>
    <w:p>
      <w:pPr>
        <w:pStyle w:val="15"/>
        <w:numPr>
          <w:ilvl w:val="0"/>
          <w:numId w:val="0"/>
        </w:numPr>
        <w:spacing w:line="240" w:lineRule="auto"/>
        <w:ind w:firstLine="420" w:firstLineChars="0"/>
        <w:rPr>
          <w:rFonts w:hint="eastAsia"/>
          <w:b/>
          <w:bCs/>
          <w:lang w:val="en-US" w:eastAsia="zh-CN"/>
        </w:rPr>
      </w:pPr>
      <w:r>
        <w:rPr>
          <w:rFonts w:hint="default"/>
          <w:b/>
          <w:bCs/>
          <w:lang w:val="en-US" w:eastAsia="zh-CN"/>
        </w:rPr>
        <w:t>方法的命名</w:t>
      </w:r>
      <w:r>
        <w:rPr>
          <w:rFonts w:hint="eastAsia"/>
          <w:b/>
          <w:bCs/>
          <w:lang w:val="en-US" w:eastAsia="zh-CN"/>
        </w:rPr>
        <w:t>：</w:t>
      </w:r>
    </w:p>
    <w:p>
      <w:pPr>
        <w:pStyle w:val="15"/>
        <w:numPr>
          <w:ilvl w:val="0"/>
          <w:numId w:val="0"/>
        </w:numPr>
        <w:spacing w:line="240" w:lineRule="auto"/>
        <w:ind w:left="420" w:leftChars="0" w:firstLine="420" w:firstLineChars="0"/>
        <w:rPr>
          <w:rFonts w:hint="eastAsia" w:ascii="微软雅黑" w:hAnsi="微软雅黑" w:eastAsia="微软雅黑" w:cs="微软雅黑"/>
          <w:i w:val="0"/>
          <w:iCs w:val="0"/>
          <w:caps w:val="0"/>
          <w:color w:val="555555"/>
          <w:spacing w:val="0"/>
          <w:sz w:val="18"/>
          <w:szCs w:val="18"/>
          <w:shd w:val="clear" w:fill="FFFFFF"/>
        </w:rPr>
      </w:pPr>
      <w:r>
        <w:rPr>
          <w:rFonts w:hint="eastAsia" w:ascii="微软雅黑" w:hAnsi="微软雅黑" w:eastAsia="微软雅黑" w:cs="微软雅黑"/>
          <w:i w:val="0"/>
          <w:iCs w:val="0"/>
          <w:caps w:val="0"/>
          <w:color w:val="555555"/>
          <w:spacing w:val="0"/>
          <w:sz w:val="18"/>
          <w:szCs w:val="18"/>
          <w:shd w:val="clear" w:fill="FFFFFF"/>
          <w:lang w:val="en-US" w:eastAsia="zh-CN"/>
        </w:rPr>
        <w:t>模块中</w:t>
      </w:r>
      <w:r>
        <w:rPr>
          <w:rFonts w:hint="eastAsia" w:ascii="微软雅黑" w:hAnsi="微软雅黑" w:eastAsia="微软雅黑" w:cs="微软雅黑"/>
          <w:i w:val="0"/>
          <w:iCs w:val="0"/>
          <w:caps w:val="0"/>
          <w:color w:val="555555"/>
          <w:spacing w:val="0"/>
          <w:sz w:val="18"/>
          <w:szCs w:val="18"/>
          <w:shd w:val="clear" w:fill="FFFFFF"/>
        </w:rPr>
        <w:t>第一个单词应是动词，并且首字母小写，其它每个单词首字母大写。</w:t>
      </w:r>
    </w:p>
    <w:p>
      <w:pPr>
        <w:pStyle w:val="15"/>
        <w:numPr>
          <w:ilvl w:val="0"/>
          <w:numId w:val="0"/>
        </w:numPr>
        <w:spacing w:line="240" w:lineRule="auto"/>
        <w:ind w:left="420" w:leftChars="0" w:firstLine="420" w:firstLineChars="0"/>
      </w:pPr>
      <w:r>
        <w:drawing>
          <wp:inline distT="0" distB="0" distL="114300" distR="114300">
            <wp:extent cx="5267960" cy="4277360"/>
            <wp:effectExtent l="0" t="0" r="508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5267960" cy="4277360"/>
                    </a:xfrm>
                    <a:prstGeom prst="rect">
                      <a:avLst/>
                    </a:prstGeom>
                    <a:noFill/>
                    <a:ln>
                      <a:noFill/>
                    </a:ln>
                  </pic:spPr>
                </pic:pic>
              </a:graphicData>
            </a:graphic>
          </wp:inline>
        </w:drawing>
      </w:r>
    </w:p>
    <w:p>
      <w:pPr>
        <w:pStyle w:val="15"/>
        <w:numPr>
          <w:ilvl w:val="0"/>
          <w:numId w:val="0"/>
        </w:numPr>
        <w:spacing w:line="240" w:lineRule="auto"/>
        <w:ind w:firstLine="420" w:firstLineChars="0"/>
        <w:rPr>
          <w:rFonts w:hint="eastAsia"/>
          <w:b/>
          <w:bCs/>
          <w:lang w:val="en-US" w:eastAsia="zh-CN"/>
        </w:rPr>
      </w:pPr>
      <w:r>
        <w:rPr>
          <w:rFonts w:hint="default"/>
          <w:b/>
          <w:bCs/>
          <w:lang w:val="en-US" w:eastAsia="zh-CN"/>
        </w:rPr>
        <w:t>方法参数的命名</w:t>
      </w:r>
      <w:r>
        <w:rPr>
          <w:rFonts w:hint="eastAsia"/>
          <w:b/>
          <w:bCs/>
          <w:lang w:val="en-US" w:eastAsia="zh-CN"/>
        </w:rPr>
        <w:t>：</w:t>
      </w:r>
    </w:p>
    <w:p>
      <w:pPr>
        <w:pStyle w:val="15"/>
        <w:numPr>
          <w:ilvl w:val="0"/>
          <w:numId w:val="0"/>
        </w:numPr>
        <w:spacing w:line="240" w:lineRule="auto"/>
        <w:ind w:left="420" w:leftChars="0" w:firstLine="420" w:firstLineChars="0"/>
        <w:rPr>
          <w:rFonts w:hint="eastAsia"/>
          <w:lang w:val="en-US" w:eastAsia="zh-CN"/>
        </w:rPr>
      </w:pPr>
      <w:r>
        <w:rPr>
          <w:rFonts w:hint="eastAsia"/>
          <w:lang w:val="en-US" w:eastAsia="zh-CN"/>
        </w:rPr>
        <w:t>方法参数表示其含义。</w:t>
      </w:r>
    </w:p>
    <w:p>
      <w:pPr>
        <w:pStyle w:val="15"/>
        <w:numPr>
          <w:ilvl w:val="0"/>
          <w:numId w:val="0"/>
        </w:numPr>
        <w:spacing w:line="240" w:lineRule="auto"/>
        <w:ind w:left="420" w:leftChars="0" w:firstLine="420" w:firstLineChars="0"/>
      </w:pPr>
      <w:r>
        <w:drawing>
          <wp:inline distT="0" distB="0" distL="114300" distR="114300">
            <wp:extent cx="1607820" cy="419100"/>
            <wp:effectExtent l="0" t="0" r="762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1607820" cy="419100"/>
                    </a:xfrm>
                    <a:prstGeom prst="rect">
                      <a:avLst/>
                    </a:prstGeom>
                    <a:noFill/>
                    <a:ln>
                      <a:noFill/>
                    </a:ln>
                  </pic:spPr>
                </pic:pic>
              </a:graphicData>
            </a:graphic>
          </wp:inline>
        </w:drawing>
      </w:r>
    </w:p>
    <w:p>
      <w:pPr>
        <w:pStyle w:val="15"/>
        <w:numPr>
          <w:ilvl w:val="0"/>
          <w:numId w:val="0"/>
        </w:numPr>
        <w:spacing w:line="240" w:lineRule="auto"/>
        <w:ind w:left="420" w:leftChars="0" w:firstLine="420" w:firstLineChars="0"/>
      </w:pPr>
      <w:r>
        <w:drawing>
          <wp:inline distT="0" distB="0" distL="114300" distR="114300">
            <wp:extent cx="2156460" cy="457200"/>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2156460" cy="457200"/>
                    </a:xfrm>
                    <a:prstGeom prst="rect">
                      <a:avLst/>
                    </a:prstGeom>
                    <a:noFill/>
                    <a:ln>
                      <a:noFill/>
                    </a:ln>
                  </pic:spPr>
                </pic:pic>
              </a:graphicData>
            </a:graphic>
          </wp:inline>
        </w:drawing>
      </w:r>
    </w:p>
    <w:p>
      <w:pPr>
        <w:pStyle w:val="15"/>
        <w:numPr>
          <w:ilvl w:val="0"/>
          <w:numId w:val="0"/>
        </w:numPr>
        <w:spacing w:line="240" w:lineRule="auto"/>
        <w:ind w:firstLine="420" w:firstLineChars="0"/>
        <w:rPr>
          <w:rFonts w:hint="eastAsia"/>
          <w:b/>
          <w:bCs/>
          <w:lang w:val="en-US" w:eastAsia="zh-CN"/>
        </w:rPr>
      </w:pPr>
      <w:r>
        <w:rPr>
          <w:rFonts w:hint="eastAsia"/>
          <w:b/>
          <w:bCs/>
          <w:lang w:val="en-US" w:eastAsia="zh-CN"/>
        </w:rPr>
        <w:t>格式规范：</w:t>
      </w:r>
    </w:p>
    <w:p>
      <w:pPr>
        <w:pStyle w:val="15"/>
        <w:numPr>
          <w:ilvl w:val="0"/>
          <w:numId w:val="0"/>
        </w:numPr>
        <w:spacing w:line="240" w:lineRule="auto"/>
        <w:ind w:firstLine="420" w:firstLineChars="0"/>
        <w:rPr>
          <w:rFonts w:hint="default"/>
          <w:b/>
          <w:bCs/>
          <w:lang w:val="en-US" w:eastAsia="zh-CN"/>
        </w:rPr>
      </w:pPr>
      <w:r>
        <w:drawing>
          <wp:inline distT="0" distB="0" distL="114300" distR="114300">
            <wp:extent cx="5268595" cy="4465320"/>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5268595" cy="4465320"/>
                    </a:xfrm>
                    <a:prstGeom prst="rect">
                      <a:avLst/>
                    </a:prstGeom>
                    <a:noFill/>
                    <a:ln>
                      <a:noFill/>
                    </a:ln>
                  </pic:spPr>
                </pic:pic>
              </a:graphicData>
            </a:graphic>
          </wp:inline>
        </w:drawing>
      </w:r>
    </w:p>
    <w:p>
      <w:pPr>
        <w:pStyle w:val="15"/>
        <w:numPr>
          <w:ilvl w:val="0"/>
          <w:numId w:val="2"/>
        </w:numPr>
        <w:spacing w:line="240" w:lineRule="auto"/>
        <w:ind w:left="839" w:firstLineChars="0"/>
      </w:pPr>
      <w:r>
        <w:rPr>
          <w:rFonts w:hint="eastAsia"/>
        </w:rPr>
        <w:t>给出相关的结论，说明该代码遵循风格的情况</w:t>
      </w:r>
    </w:p>
    <w:p>
      <w:pPr>
        <w:pStyle w:val="15"/>
        <w:numPr>
          <w:ilvl w:val="0"/>
          <w:numId w:val="0"/>
        </w:numPr>
        <w:spacing w:line="240" w:lineRule="auto"/>
        <w:ind w:left="419" w:leftChars="0" w:firstLine="420" w:firstLineChars="0"/>
        <w:rPr>
          <w:rFonts w:hint="default" w:eastAsia="宋体"/>
          <w:lang w:val="en-US" w:eastAsia="zh-CN"/>
        </w:rPr>
      </w:pPr>
      <w:r>
        <w:rPr>
          <w:rFonts w:hint="eastAsia"/>
          <w:lang w:val="en-US" w:eastAsia="zh-CN"/>
        </w:rPr>
        <w:t>由上述代码段实例可以看出，该模块代码遵循了各项JAVA设计语言代码风格规范，结构上清晰明了，风格简洁易懂，对于阅读有很大的帮助。较好的符合了命名规范与相关的格式规范。</w:t>
      </w:r>
    </w:p>
    <w:p>
      <w:pPr>
        <w:pStyle w:val="4"/>
        <w:numPr>
          <w:ilvl w:val="1"/>
          <w:numId w:val="1"/>
        </w:numPr>
        <w:spacing w:before="0" w:after="0" w:line="240" w:lineRule="auto"/>
        <w:rPr>
          <w:rFonts w:ascii="微软雅黑" w:hAnsi="微软雅黑" w:eastAsia="微软雅黑" w:cs="微软雅黑"/>
          <w:sz w:val="21"/>
          <w:szCs w:val="21"/>
        </w:rPr>
      </w:pPr>
      <w:r>
        <w:rPr>
          <w:rFonts w:hint="eastAsia" w:ascii="微软雅黑" w:hAnsi="微软雅黑" w:eastAsia="微软雅黑" w:cs="微软雅黑"/>
          <w:sz w:val="21"/>
          <w:szCs w:val="21"/>
        </w:rPr>
        <w:t>代码设计</w:t>
      </w:r>
    </w:p>
    <w:p>
      <w:pPr>
        <w:pStyle w:val="15"/>
        <w:numPr>
          <w:ilvl w:val="0"/>
          <w:numId w:val="2"/>
        </w:numPr>
        <w:spacing w:line="240" w:lineRule="auto"/>
        <w:ind w:left="839" w:firstLineChars="0"/>
      </w:pPr>
      <w:r>
        <w:rPr>
          <w:rFonts w:hint="eastAsia"/>
        </w:rPr>
        <w:t>介绍程序设计的基本原则，如模块化、信息隐藏、高内聚度、低耦合度</w:t>
      </w:r>
    </w:p>
    <w:p>
      <w:pPr>
        <w:pStyle w:val="15"/>
        <w:numPr>
          <w:ilvl w:val="0"/>
          <w:numId w:val="0"/>
        </w:numPr>
        <w:spacing w:line="240" w:lineRule="auto"/>
        <w:ind w:left="419" w:leftChars="0"/>
        <w:rPr>
          <w:rFonts w:hint="eastAsia"/>
          <w:lang w:val="en-US" w:eastAsia="zh-CN"/>
        </w:rPr>
      </w:pPr>
      <w:r>
        <w:rPr>
          <w:rFonts w:hint="eastAsia"/>
          <w:lang w:val="en-US" w:eastAsia="zh-CN"/>
        </w:rPr>
        <w:t>程序设计应符合一定的基本原则，其含义如下：</w:t>
      </w:r>
    </w:p>
    <w:p>
      <w:pPr>
        <w:pStyle w:val="15"/>
        <w:numPr>
          <w:ilvl w:val="0"/>
          <w:numId w:val="0"/>
        </w:numPr>
        <w:spacing w:line="240" w:lineRule="auto"/>
        <w:ind w:left="419" w:leftChars="0" w:firstLine="420" w:firstLineChars="0"/>
        <w:rPr>
          <w:rFonts w:hint="eastAsia"/>
          <w:b/>
          <w:bCs/>
          <w:lang w:val="en-US" w:eastAsia="zh-CN"/>
        </w:rPr>
      </w:pPr>
      <w:r>
        <w:rPr>
          <w:rFonts w:hint="eastAsia"/>
          <w:b/>
          <w:bCs/>
          <w:lang w:val="en-US" w:eastAsia="zh-CN"/>
        </w:rPr>
        <w:t>模块化：</w:t>
      </w:r>
    </w:p>
    <w:p>
      <w:pPr>
        <w:pStyle w:val="15"/>
        <w:numPr>
          <w:ilvl w:val="0"/>
          <w:numId w:val="0"/>
        </w:numPr>
        <w:spacing w:line="240" w:lineRule="auto"/>
        <w:ind w:left="839" w:leftChars="0" w:firstLine="420" w:firstLineChars="0"/>
        <w:rPr>
          <w:rFonts w:hint="default"/>
          <w:lang w:val="en-US" w:eastAsia="zh-CN"/>
        </w:rPr>
      </w:pPr>
      <w:r>
        <w:rPr>
          <w:rFonts w:hint="default"/>
          <w:lang w:val="en-US" w:eastAsia="zh-CN"/>
        </w:rPr>
        <w:t>一个复杂问题，肯定是由若干稍简单的问题构成。模块化是把程序要解决的总目标分解为子目标，再进一步分解为具体的小目标，把每一个小目标称为一个模块。</w:t>
      </w:r>
    </w:p>
    <w:p>
      <w:pPr>
        <w:pStyle w:val="15"/>
        <w:numPr>
          <w:ilvl w:val="0"/>
          <w:numId w:val="0"/>
        </w:numPr>
        <w:spacing w:line="240" w:lineRule="auto"/>
        <w:ind w:left="420" w:leftChars="0" w:firstLine="420" w:firstLineChars="0"/>
        <w:rPr>
          <w:rFonts w:hint="eastAsia"/>
          <w:b/>
          <w:bCs/>
          <w:lang w:val="en-US" w:eastAsia="zh-CN"/>
        </w:rPr>
      </w:pPr>
      <w:r>
        <w:rPr>
          <w:rFonts w:hint="eastAsia"/>
          <w:b/>
          <w:bCs/>
          <w:lang w:val="en-US" w:eastAsia="zh-CN"/>
        </w:rPr>
        <w:t>信息隐藏：</w:t>
      </w:r>
    </w:p>
    <w:p>
      <w:pPr>
        <w:pStyle w:val="15"/>
        <w:numPr>
          <w:ilvl w:val="0"/>
          <w:numId w:val="0"/>
        </w:numPr>
        <w:spacing w:line="240" w:lineRule="auto"/>
        <w:ind w:left="840" w:leftChars="0" w:firstLine="420" w:firstLineChars="0"/>
        <w:rPr>
          <w:rFonts w:hint="default"/>
          <w:b w:val="0"/>
          <w:bCs w:val="0"/>
          <w:lang w:val="en-US" w:eastAsia="zh-CN"/>
        </w:rPr>
      </w:pPr>
      <w:r>
        <w:rPr>
          <w:rFonts w:hint="default"/>
          <w:b w:val="0"/>
          <w:bCs w:val="0"/>
          <w:lang w:val="en-US" w:eastAsia="zh-CN"/>
        </w:rPr>
        <w:t>一个对象应当对其他对象有尽可能少的了解，对象与对象之间应使用尽可能少的方法来关联，避免千丝万缕的关系。在软件系统中，一个模块设计的好不好的最主要、最重要的标志，就是该模块在多大的程度上将自己的内部数据和其他与实现有关的细节隐藏起来。一个设计好的模块可以将它所有的实现细节隐藏起来，彻底地将提供给外界的API和自己的实现分割开来。这样一来，模块与模块之间就可以仅仅通过彼此的API相互通信，而不理会模块内部的工作细节。这一概念就是“信息的隐藏”，或叫做“封装”，也就是大家熟悉的软件设计的基本教义之一。信息的隐藏非常重要的原因在于，它可以使各个子系统之间脱藕，从而允许它们独立地被开发、优化、使用、阅读以及修改。</w:t>
      </w:r>
    </w:p>
    <w:p>
      <w:pPr>
        <w:pStyle w:val="15"/>
        <w:numPr>
          <w:ilvl w:val="0"/>
          <w:numId w:val="0"/>
        </w:numPr>
        <w:spacing w:line="240" w:lineRule="auto"/>
        <w:ind w:left="420" w:leftChars="0" w:firstLine="420" w:firstLineChars="0"/>
        <w:rPr>
          <w:rFonts w:hint="eastAsia"/>
          <w:b/>
          <w:bCs/>
          <w:lang w:val="en-US" w:eastAsia="zh-CN"/>
        </w:rPr>
      </w:pPr>
      <w:r>
        <w:rPr>
          <w:rFonts w:hint="eastAsia"/>
          <w:b/>
          <w:bCs/>
          <w:lang w:val="en-US" w:eastAsia="zh-CN"/>
        </w:rPr>
        <w:t>高内聚度：</w:t>
      </w:r>
    </w:p>
    <w:p>
      <w:pPr>
        <w:pStyle w:val="15"/>
        <w:numPr>
          <w:ilvl w:val="0"/>
          <w:numId w:val="0"/>
        </w:numPr>
        <w:spacing w:line="240" w:lineRule="auto"/>
        <w:ind w:left="840" w:leftChars="0" w:firstLine="420" w:firstLineChars="0"/>
        <w:rPr>
          <w:rFonts w:hint="eastAsia"/>
          <w:b w:val="0"/>
          <w:bCs w:val="0"/>
          <w:lang w:val="en-US" w:eastAsia="zh-CN"/>
        </w:rPr>
      </w:pPr>
      <w:r>
        <w:rPr>
          <w:rFonts w:hint="default"/>
          <w:b w:val="0"/>
          <w:bCs w:val="0"/>
          <w:lang w:val="en-US" w:eastAsia="zh-CN"/>
        </w:rPr>
        <w:t>一个模块中各个元素之间的联系的紧密程度，如果各个元素（语句、程序段）之间的联系程度越高，则内聚性越高</w:t>
      </w:r>
      <w:r>
        <w:rPr>
          <w:rFonts w:hint="eastAsia"/>
          <w:b w:val="0"/>
          <w:bCs w:val="0"/>
          <w:lang w:val="en-US" w:eastAsia="zh-CN"/>
        </w:rPr>
        <w:t>。</w:t>
      </w:r>
    </w:p>
    <w:p>
      <w:pPr>
        <w:pStyle w:val="15"/>
        <w:numPr>
          <w:ilvl w:val="0"/>
          <w:numId w:val="0"/>
        </w:numPr>
        <w:spacing w:line="240" w:lineRule="auto"/>
        <w:ind w:left="420" w:leftChars="0" w:firstLine="420" w:firstLineChars="0"/>
        <w:rPr>
          <w:rFonts w:hint="eastAsia"/>
          <w:b/>
          <w:bCs/>
          <w:lang w:val="en-US" w:eastAsia="zh-CN"/>
        </w:rPr>
      </w:pPr>
      <w:r>
        <w:rPr>
          <w:rFonts w:hint="eastAsia"/>
          <w:b/>
          <w:bCs/>
          <w:lang w:val="en-US" w:eastAsia="zh-CN"/>
        </w:rPr>
        <w:t>低耦合度：</w:t>
      </w:r>
    </w:p>
    <w:p>
      <w:pPr>
        <w:pStyle w:val="15"/>
        <w:numPr>
          <w:ilvl w:val="0"/>
          <w:numId w:val="0"/>
        </w:numPr>
        <w:spacing w:line="240" w:lineRule="auto"/>
        <w:ind w:left="840" w:leftChars="0" w:firstLine="420" w:firstLineChars="0"/>
        <w:rPr>
          <w:rFonts w:hint="default"/>
          <w:b w:val="0"/>
          <w:bCs w:val="0"/>
          <w:lang w:val="en-US" w:eastAsia="zh-CN"/>
        </w:rPr>
      </w:pPr>
      <w:r>
        <w:rPr>
          <w:rFonts w:hint="default"/>
          <w:b w:val="0"/>
          <w:bCs w:val="0"/>
          <w:lang w:val="en-US" w:eastAsia="zh-CN"/>
        </w:rPr>
        <w:t>代码的任何一个部分应该减少对其他区域代码的依赖关系。尽量不要使用共享参数。低耦合往往是完美结构系统和优秀设计的标志。</w:t>
      </w:r>
    </w:p>
    <w:p>
      <w:pPr>
        <w:pStyle w:val="15"/>
        <w:numPr>
          <w:ilvl w:val="0"/>
          <w:numId w:val="0"/>
        </w:numPr>
        <w:spacing w:line="240" w:lineRule="auto"/>
        <w:ind w:left="840" w:leftChars="0" w:firstLine="420" w:firstLineChars="0"/>
        <w:rPr>
          <w:rFonts w:hint="default"/>
          <w:b/>
          <w:bCs/>
          <w:lang w:val="en-US" w:eastAsia="zh-CN"/>
        </w:rPr>
      </w:pPr>
    </w:p>
    <w:p>
      <w:pPr>
        <w:pStyle w:val="15"/>
        <w:numPr>
          <w:ilvl w:val="0"/>
          <w:numId w:val="2"/>
        </w:numPr>
        <w:spacing w:line="240" w:lineRule="auto"/>
        <w:ind w:left="839" w:firstLineChars="0"/>
      </w:pPr>
      <w:r>
        <w:rPr>
          <w:rFonts w:hint="eastAsia"/>
        </w:rPr>
        <w:t>结合具体代码片段（如包、类、方法等），介绍代码在多大程度上遵循设计原则</w:t>
      </w:r>
    </w:p>
    <w:p>
      <w:pPr>
        <w:pStyle w:val="15"/>
        <w:numPr>
          <w:ilvl w:val="0"/>
          <w:numId w:val="0"/>
        </w:numPr>
        <w:spacing w:line="240" w:lineRule="auto"/>
        <w:ind w:left="419" w:leftChars="0" w:firstLine="420" w:firstLineChars="0"/>
        <w:rPr>
          <w:rFonts w:hint="eastAsia"/>
          <w:lang w:val="en-US" w:eastAsia="zh-CN"/>
        </w:rPr>
      </w:pPr>
      <w:r>
        <w:rPr>
          <w:rFonts w:hint="eastAsia"/>
          <w:lang w:val="en-US" w:eastAsia="zh-CN"/>
        </w:rPr>
        <w:t>模块化：</w:t>
      </w:r>
    </w:p>
    <w:p>
      <w:pPr>
        <w:pStyle w:val="15"/>
        <w:numPr>
          <w:ilvl w:val="0"/>
          <w:numId w:val="0"/>
        </w:numPr>
        <w:spacing w:line="240" w:lineRule="auto"/>
        <w:ind w:left="839" w:leftChars="0" w:firstLine="420" w:firstLineChars="0"/>
        <w:rPr>
          <w:rFonts w:hint="eastAsia"/>
          <w:lang w:val="en-US" w:eastAsia="zh-CN"/>
        </w:rPr>
      </w:pPr>
      <w:r>
        <w:rPr>
          <w:rFonts w:hint="eastAsia"/>
          <w:lang w:val="en-US" w:eastAsia="zh-CN"/>
        </w:rPr>
        <w:t>在实现小米便签的工具模块中，tool包将功能分为四个模块，即BackupUtils、DataUtils、GTaskString、ResourceParser，分解成为四个不同的小目标进行实现。</w:t>
      </w:r>
    </w:p>
    <w:p>
      <w:pPr>
        <w:pStyle w:val="15"/>
        <w:numPr>
          <w:ilvl w:val="0"/>
          <w:numId w:val="0"/>
        </w:numPr>
        <w:spacing w:line="240" w:lineRule="auto"/>
        <w:ind w:left="839" w:leftChars="0" w:firstLine="420" w:firstLineChars="0"/>
      </w:pPr>
      <w:r>
        <w:drawing>
          <wp:inline distT="0" distB="0" distL="114300" distR="114300">
            <wp:extent cx="2202180" cy="1150620"/>
            <wp:effectExtent l="0" t="0" r="762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202180" cy="1150620"/>
                    </a:xfrm>
                    <a:prstGeom prst="rect">
                      <a:avLst/>
                    </a:prstGeom>
                    <a:noFill/>
                    <a:ln>
                      <a:noFill/>
                    </a:ln>
                  </pic:spPr>
                </pic:pic>
              </a:graphicData>
            </a:graphic>
          </wp:inline>
        </w:drawing>
      </w:r>
    </w:p>
    <w:p>
      <w:pPr>
        <w:pStyle w:val="15"/>
        <w:numPr>
          <w:ilvl w:val="0"/>
          <w:numId w:val="0"/>
        </w:numPr>
        <w:spacing w:line="240" w:lineRule="auto"/>
        <w:ind w:left="839" w:leftChars="0" w:firstLine="420" w:firstLineChars="0"/>
      </w:pPr>
    </w:p>
    <w:p>
      <w:pPr>
        <w:pStyle w:val="15"/>
        <w:numPr>
          <w:ilvl w:val="0"/>
          <w:numId w:val="0"/>
        </w:numPr>
        <w:spacing w:line="240" w:lineRule="auto"/>
        <w:ind w:left="420" w:leftChars="0" w:firstLine="420" w:firstLineChars="0"/>
        <w:rPr>
          <w:rFonts w:hint="eastAsia"/>
          <w:lang w:val="en-US" w:eastAsia="zh-CN"/>
        </w:rPr>
      </w:pPr>
      <w:r>
        <w:rPr>
          <w:rFonts w:hint="eastAsia"/>
          <w:lang w:val="en-US" w:eastAsia="zh-CN"/>
        </w:rPr>
        <w:t>信息隐藏：</w:t>
      </w:r>
    </w:p>
    <w:p>
      <w:pPr>
        <w:pStyle w:val="15"/>
        <w:numPr>
          <w:ilvl w:val="0"/>
          <w:numId w:val="0"/>
        </w:numPr>
        <w:spacing w:line="240" w:lineRule="auto"/>
        <w:ind w:left="840" w:leftChars="0" w:firstLine="420" w:firstLineChars="0"/>
        <w:rPr>
          <w:rFonts w:hint="default"/>
          <w:b w:val="0"/>
          <w:bCs w:val="0"/>
          <w:lang w:val="en-US" w:eastAsia="zh-CN"/>
        </w:rPr>
      </w:pPr>
      <w:r>
        <w:rPr>
          <w:rFonts w:hint="eastAsia"/>
          <w:lang w:val="en-US" w:eastAsia="zh-CN"/>
        </w:rPr>
        <w:t>Tool包中的四个模块BackupUtils、DataUtils、GTaskString、ResourceParser，按照备份、数据储存与操作、界面索引、界面资源四个部分较好的封装到四个类当中，</w:t>
      </w:r>
      <w:r>
        <w:rPr>
          <w:rFonts w:hint="default"/>
          <w:b w:val="0"/>
          <w:bCs w:val="0"/>
          <w:lang w:val="en-US" w:eastAsia="zh-CN"/>
        </w:rPr>
        <w:t>模块与模块之间就可以仅仅通过彼此的API相互通信，而不理会模块内部的工作细节。</w:t>
      </w:r>
    </w:p>
    <w:p>
      <w:pPr>
        <w:pStyle w:val="15"/>
        <w:numPr>
          <w:ilvl w:val="0"/>
          <w:numId w:val="0"/>
        </w:numPr>
        <w:spacing w:line="240" w:lineRule="auto"/>
        <w:ind w:left="840" w:leftChars="0" w:firstLine="420" w:firstLineChars="0"/>
      </w:pPr>
      <w:r>
        <w:drawing>
          <wp:inline distT="0" distB="0" distL="114300" distR="114300">
            <wp:extent cx="5272405" cy="1826260"/>
            <wp:effectExtent l="0" t="0" r="635"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5272405" cy="1826260"/>
                    </a:xfrm>
                    <a:prstGeom prst="rect">
                      <a:avLst/>
                    </a:prstGeom>
                    <a:noFill/>
                    <a:ln>
                      <a:noFill/>
                    </a:ln>
                  </pic:spPr>
                </pic:pic>
              </a:graphicData>
            </a:graphic>
          </wp:inline>
        </w:drawing>
      </w:r>
    </w:p>
    <w:p>
      <w:pPr>
        <w:pStyle w:val="15"/>
        <w:numPr>
          <w:ilvl w:val="0"/>
          <w:numId w:val="0"/>
        </w:numPr>
        <w:spacing w:line="240" w:lineRule="auto"/>
        <w:ind w:left="840" w:leftChars="0" w:firstLine="420" w:firstLineChars="0"/>
      </w:pPr>
      <w:r>
        <w:drawing>
          <wp:inline distT="0" distB="0" distL="114300" distR="114300">
            <wp:extent cx="5271135" cy="1674495"/>
            <wp:effectExtent l="0" t="0" r="190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a:stretch>
                      <a:fillRect/>
                    </a:stretch>
                  </pic:blipFill>
                  <pic:spPr>
                    <a:xfrm>
                      <a:off x="0" y="0"/>
                      <a:ext cx="5271135" cy="1674495"/>
                    </a:xfrm>
                    <a:prstGeom prst="rect">
                      <a:avLst/>
                    </a:prstGeom>
                    <a:noFill/>
                    <a:ln>
                      <a:noFill/>
                    </a:ln>
                  </pic:spPr>
                </pic:pic>
              </a:graphicData>
            </a:graphic>
          </wp:inline>
        </w:drawing>
      </w:r>
    </w:p>
    <w:p>
      <w:pPr>
        <w:pStyle w:val="15"/>
        <w:numPr>
          <w:ilvl w:val="0"/>
          <w:numId w:val="0"/>
        </w:numPr>
        <w:spacing w:line="240" w:lineRule="auto"/>
        <w:ind w:left="840" w:leftChars="0" w:firstLine="420" w:firstLineChars="0"/>
      </w:pPr>
      <w:r>
        <w:drawing>
          <wp:inline distT="0" distB="0" distL="114300" distR="114300">
            <wp:extent cx="5267960" cy="2155825"/>
            <wp:effectExtent l="0" t="0" r="508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7"/>
                    <a:stretch>
                      <a:fillRect/>
                    </a:stretch>
                  </pic:blipFill>
                  <pic:spPr>
                    <a:xfrm>
                      <a:off x="0" y="0"/>
                      <a:ext cx="5267960" cy="2155825"/>
                    </a:xfrm>
                    <a:prstGeom prst="rect">
                      <a:avLst/>
                    </a:prstGeom>
                    <a:noFill/>
                    <a:ln>
                      <a:noFill/>
                    </a:ln>
                  </pic:spPr>
                </pic:pic>
              </a:graphicData>
            </a:graphic>
          </wp:inline>
        </w:drawing>
      </w:r>
    </w:p>
    <w:p>
      <w:pPr>
        <w:pStyle w:val="15"/>
        <w:numPr>
          <w:ilvl w:val="0"/>
          <w:numId w:val="0"/>
        </w:numPr>
        <w:spacing w:line="240" w:lineRule="auto"/>
        <w:ind w:left="840" w:leftChars="0" w:firstLine="420" w:firstLineChars="0"/>
      </w:pPr>
      <w:r>
        <w:drawing>
          <wp:inline distT="0" distB="0" distL="114300" distR="114300">
            <wp:extent cx="5271135" cy="2246630"/>
            <wp:effectExtent l="0" t="0" r="1905"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5271135" cy="2246630"/>
                    </a:xfrm>
                    <a:prstGeom prst="rect">
                      <a:avLst/>
                    </a:prstGeom>
                    <a:noFill/>
                    <a:ln>
                      <a:noFill/>
                    </a:ln>
                  </pic:spPr>
                </pic:pic>
              </a:graphicData>
            </a:graphic>
          </wp:inline>
        </w:drawing>
      </w:r>
    </w:p>
    <w:p>
      <w:pPr>
        <w:pStyle w:val="15"/>
        <w:numPr>
          <w:ilvl w:val="0"/>
          <w:numId w:val="0"/>
        </w:numPr>
        <w:spacing w:line="240" w:lineRule="auto"/>
        <w:ind w:left="840" w:leftChars="0" w:firstLine="420" w:firstLineChars="0"/>
        <w:rPr>
          <w:rFonts w:hint="eastAsia"/>
          <w:lang w:val="en-US" w:eastAsia="zh-CN"/>
        </w:rPr>
      </w:pPr>
      <w:r>
        <w:rPr>
          <w:rFonts w:hint="eastAsia"/>
          <w:lang w:val="en-US" w:eastAsia="zh-CN"/>
        </w:rPr>
        <w:t>高内聚度：</w:t>
      </w:r>
    </w:p>
    <w:p>
      <w:pPr>
        <w:pStyle w:val="15"/>
        <w:numPr>
          <w:ilvl w:val="0"/>
          <w:numId w:val="0"/>
        </w:numPr>
        <w:spacing w:line="240" w:lineRule="auto"/>
        <w:ind w:left="1260" w:leftChars="0" w:firstLine="420" w:firstLineChars="0"/>
        <w:rPr>
          <w:rFonts w:hint="eastAsia"/>
          <w:b w:val="0"/>
          <w:bCs w:val="0"/>
          <w:lang w:val="en-US" w:eastAsia="zh-CN"/>
        </w:rPr>
      </w:pPr>
      <w:r>
        <w:rPr>
          <w:rFonts w:hint="eastAsia"/>
          <w:b w:val="0"/>
          <w:bCs w:val="0"/>
          <w:lang w:val="en-US" w:eastAsia="zh-CN"/>
        </w:rPr>
        <w:t>在</w:t>
      </w:r>
      <w:r>
        <w:rPr>
          <w:rFonts w:hint="eastAsia"/>
          <w:lang w:val="en-US" w:eastAsia="zh-CN"/>
        </w:rPr>
        <w:t>ResourceParser类</w:t>
      </w:r>
      <w:r>
        <w:rPr>
          <w:rFonts w:hint="default"/>
          <w:b w:val="0"/>
          <w:bCs w:val="0"/>
          <w:lang w:val="en-US" w:eastAsia="zh-CN"/>
        </w:rPr>
        <w:t>中</w:t>
      </w:r>
      <w:r>
        <w:rPr>
          <w:rFonts w:hint="eastAsia"/>
          <w:b w:val="0"/>
          <w:bCs w:val="0"/>
          <w:lang w:val="en-US" w:eastAsia="zh-CN"/>
        </w:rPr>
        <w:t>各语句、程序段</w:t>
      </w:r>
      <w:r>
        <w:rPr>
          <w:rFonts w:hint="default"/>
          <w:b w:val="0"/>
          <w:bCs w:val="0"/>
          <w:lang w:val="en-US" w:eastAsia="zh-CN"/>
        </w:rPr>
        <w:t>之间的联系的紧密程度</w:t>
      </w:r>
      <w:r>
        <w:rPr>
          <w:rFonts w:hint="eastAsia"/>
          <w:b w:val="0"/>
          <w:bCs w:val="0"/>
          <w:lang w:val="en-US" w:eastAsia="zh-CN"/>
        </w:rPr>
        <w:t>很高</w:t>
      </w:r>
      <w:r>
        <w:rPr>
          <w:rFonts w:hint="default"/>
          <w:b w:val="0"/>
          <w:bCs w:val="0"/>
          <w:lang w:val="en-US" w:eastAsia="zh-CN"/>
        </w:rPr>
        <w:t>，</w:t>
      </w:r>
      <w:r>
        <w:rPr>
          <w:rFonts w:hint="eastAsia"/>
          <w:b w:val="0"/>
          <w:bCs w:val="0"/>
          <w:lang w:val="en-US" w:eastAsia="zh-CN"/>
        </w:rPr>
        <w:t>内聚性高。</w:t>
      </w:r>
    </w:p>
    <w:p>
      <w:pPr>
        <w:pStyle w:val="15"/>
        <w:numPr>
          <w:ilvl w:val="0"/>
          <w:numId w:val="0"/>
        </w:numPr>
        <w:spacing w:line="240" w:lineRule="auto"/>
        <w:ind w:left="1260" w:leftChars="0" w:firstLine="420" w:firstLineChars="0"/>
        <w:rPr>
          <w:rFonts w:hint="eastAsia"/>
          <w:b w:val="0"/>
          <w:bCs w:val="0"/>
          <w:lang w:val="en-US" w:eastAsia="zh-CN"/>
        </w:rPr>
      </w:pPr>
      <w:r>
        <w:drawing>
          <wp:inline distT="0" distB="0" distL="114300" distR="114300">
            <wp:extent cx="5271770" cy="5065395"/>
            <wp:effectExtent l="0" t="0" r="127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a:stretch>
                      <a:fillRect/>
                    </a:stretch>
                  </pic:blipFill>
                  <pic:spPr>
                    <a:xfrm>
                      <a:off x="0" y="0"/>
                      <a:ext cx="5271770" cy="5065395"/>
                    </a:xfrm>
                    <a:prstGeom prst="rect">
                      <a:avLst/>
                    </a:prstGeom>
                    <a:noFill/>
                    <a:ln>
                      <a:noFill/>
                    </a:ln>
                  </pic:spPr>
                </pic:pic>
              </a:graphicData>
            </a:graphic>
          </wp:inline>
        </w:drawing>
      </w:r>
    </w:p>
    <w:p>
      <w:pPr>
        <w:pStyle w:val="15"/>
        <w:numPr>
          <w:ilvl w:val="0"/>
          <w:numId w:val="0"/>
        </w:numPr>
        <w:spacing w:line="240" w:lineRule="auto"/>
        <w:ind w:left="420" w:leftChars="0" w:firstLine="420" w:firstLineChars="0"/>
        <w:rPr>
          <w:rFonts w:hint="eastAsia"/>
          <w:b w:val="0"/>
          <w:bCs w:val="0"/>
          <w:lang w:val="en-US" w:eastAsia="zh-CN"/>
        </w:rPr>
      </w:pPr>
      <w:r>
        <w:rPr>
          <w:rFonts w:hint="eastAsia"/>
          <w:b w:val="0"/>
          <w:bCs w:val="0"/>
          <w:lang w:val="en-US" w:eastAsia="zh-CN"/>
        </w:rPr>
        <w:t>低耦合度：</w:t>
      </w:r>
    </w:p>
    <w:p>
      <w:pPr>
        <w:pStyle w:val="15"/>
        <w:numPr>
          <w:ilvl w:val="0"/>
          <w:numId w:val="0"/>
        </w:numPr>
        <w:spacing w:line="240" w:lineRule="auto"/>
        <w:ind w:left="840" w:leftChars="0" w:firstLine="420" w:firstLineChars="0"/>
        <w:rPr>
          <w:rFonts w:hint="eastAsia"/>
          <w:b w:val="0"/>
          <w:bCs w:val="0"/>
          <w:lang w:val="en-US" w:eastAsia="zh-CN"/>
        </w:rPr>
      </w:pPr>
      <w:r>
        <w:rPr>
          <w:rFonts w:hint="eastAsia"/>
          <w:b w:val="0"/>
          <w:bCs w:val="0"/>
          <w:lang w:val="en-US" w:eastAsia="zh-CN"/>
        </w:rPr>
        <w:t>在model模块中的Note类，出现了较多的公用参数的现象，在其他模块中，代码均保持了低耦合度的要求，</w:t>
      </w:r>
      <w:r>
        <w:rPr>
          <w:rFonts w:hint="default"/>
          <w:b w:val="0"/>
          <w:bCs w:val="0"/>
          <w:lang w:val="en-US" w:eastAsia="zh-CN"/>
        </w:rPr>
        <w:t>对其他区域代码的依赖关系</w:t>
      </w:r>
      <w:r>
        <w:rPr>
          <w:rFonts w:hint="eastAsia"/>
          <w:b w:val="0"/>
          <w:bCs w:val="0"/>
          <w:lang w:val="en-US" w:eastAsia="zh-CN"/>
        </w:rPr>
        <w:t>较少。</w:t>
      </w:r>
    </w:p>
    <w:p>
      <w:pPr>
        <w:pStyle w:val="15"/>
        <w:numPr>
          <w:ilvl w:val="0"/>
          <w:numId w:val="0"/>
        </w:numPr>
        <w:spacing w:line="240" w:lineRule="auto"/>
        <w:ind w:left="840" w:leftChars="0" w:firstLine="420" w:firstLineChars="0"/>
        <w:rPr>
          <w:rFonts w:hint="default"/>
          <w:b w:val="0"/>
          <w:bCs w:val="0"/>
          <w:lang w:val="en-US" w:eastAsia="zh-CN"/>
        </w:rPr>
      </w:pPr>
      <w:r>
        <w:drawing>
          <wp:inline distT="0" distB="0" distL="114300" distR="114300">
            <wp:extent cx="5166360" cy="62179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0"/>
                    <a:stretch>
                      <a:fillRect/>
                    </a:stretch>
                  </pic:blipFill>
                  <pic:spPr>
                    <a:xfrm>
                      <a:off x="0" y="0"/>
                      <a:ext cx="5166360" cy="6217920"/>
                    </a:xfrm>
                    <a:prstGeom prst="rect">
                      <a:avLst/>
                    </a:prstGeom>
                    <a:noFill/>
                    <a:ln>
                      <a:noFill/>
                    </a:ln>
                  </pic:spPr>
                </pic:pic>
              </a:graphicData>
            </a:graphic>
          </wp:inline>
        </w:drawing>
      </w:r>
    </w:p>
    <w:p>
      <w:pPr>
        <w:pStyle w:val="15"/>
        <w:numPr>
          <w:ilvl w:val="0"/>
          <w:numId w:val="0"/>
        </w:numPr>
        <w:spacing w:line="240" w:lineRule="auto"/>
        <w:ind w:left="1260" w:leftChars="0" w:firstLine="420" w:firstLineChars="0"/>
        <w:rPr>
          <w:rFonts w:hint="default"/>
          <w:b w:val="0"/>
          <w:bCs w:val="0"/>
          <w:lang w:val="en-US" w:eastAsia="zh-CN"/>
        </w:rPr>
      </w:pPr>
    </w:p>
    <w:p>
      <w:pPr>
        <w:pStyle w:val="15"/>
        <w:numPr>
          <w:ilvl w:val="0"/>
          <w:numId w:val="0"/>
        </w:numPr>
        <w:spacing w:line="240" w:lineRule="auto"/>
        <w:ind w:firstLine="420" w:firstLineChars="0"/>
        <w:rPr>
          <w:rFonts w:hint="default"/>
          <w:lang w:val="en-US" w:eastAsia="zh-CN"/>
        </w:rPr>
      </w:pPr>
    </w:p>
    <w:p>
      <w:pPr>
        <w:pStyle w:val="15"/>
        <w:numPr>
          <w:ilvl w:val="0"/>
          <w:numId w:val="0"/>
        </w:numPr>
        <w:spacing w:line="240" w:lineRule="auto"/>
        <w:ind w:left="840" w:leftChars="0" w:firstLine="420" w:firstLineChars="0"/>
        <w:rPr>
          <w:rFonts w:hint="default"/>
          <w:b w:val="0"/>
          <w:bCs w:val="0"/>
          <w:lang w:val="en-US" w:eastAsia="zh-CN"/>
        </w:rPr>
      </w:pPr>
    </w:p>
    <w:p>
      <w:pPr>
        <w:pStyle w:val="15"/>
        <w:numPr>
          <w:ilvl w:val="0"/>
          <w:numId w:val="2"/>
        </w:numPr>
        <w:spacing w:line="240" w:lineRule="auto"/>
        <w:ind w:left="839" w:firstLineChars="0"/>
      </w:pPr>
      <w:r>
        <w:rPr>
          <w:rFonts w:hint="eastAsia"/>
        </w:rPr>
        <w:t>给出相关的结论，说明代码设计原则的遵循情况</w:t>
      </w:r>
    </w:p>
    <w:p>
      <w:pPr>
        <w:pStyle w:val="15"/>
        <w:numPr>
          <w:ilvl w:val="0"/>
          <w:numId w:val="0"/>
        </w:numPr>
        <w:spacing w:line="240" w:lineRule="auto"/>
        <w:ind w:left="419" w:leftChars="0" w:firstLine="420" w:firstLineChars="0"/>
        <w:rPr>
          <w:rFonts w:hint="default" w:eastAsia="宋体"/>
          <w:lang w:val="en-US" w:eastAsia="zh-CN"/>
        </w:rPr>
      </w:pPr>
      <w:r>
        <w:rPr>
          <w:rFonts w:hint="eastAsia"/>
          <w:lang w:val="en-US" w:eastAsia="zh-CN"/>
        </w:rPr>
        <w:t>在model和tool两个模块中，该程序代码基本符合了代码设计的原则，包括模块化、信息隐藏、高内聚、低耦合，在model的Note类中，有一定的参数重合现象，应进行改进，以降低整体的耦合度，总体来说，该程序代码遵循代码设计原则情况好，有利于提高代码质量，符合人们的经验总结。</w:t>
      </w:r>
    </w:p>
    <w:p>
      <w:pPr>
        <w:pStyle w:val="4"/>
        <w:numPr>
          <w:ilvl w:val="1"/>
          <w:numId w:val="1"/>
        </w:numPr>
        <w:spacing w:before="0" w:after="0" w:line="240" w:lineRule="auto"/>
        <w:rPr>
          <w:rFonts w:ascii="微软雅黑" w:hAnsi="微软雅黑" w:eastAsia="微软雅黑" w:cs="微软雅黑"/>
          <w:sz w:val="21"/>
          <w:szCs w:val="21"/>
        </w:rPr>
      </w:pPr>
      <w:r>
        <w:rPr>
          <w:rFonts w:hint="eastAsia" w:ascii="微软雅黑" w:hAnsi="微软雅黑" w:eastAsia="微软雅黑" w:cs="微软雅黑"/>
          <w:sz w:val="21"/>
          <w:szCs w:val="21"/>
        </w:rPr>
        <w:t>编程技巧</w:t>
      </w:r>
    </w:p>
    <w:p>
      <w:pPr>
        <w:pStyle w:val="15"/>
        <w:numPr>
          <w:ilvl w:val="0"/>
          <w:numId w:val="2"/>
        </w:numPr>
        <w:spacing w:line="240" w:lineRule="auto"/>
        <w:ind w:left="839" w:firstLineChars="0"/>
      </w:pPr>
      <w:r>
        <w:rPr>
          <w:rFonts w:hint="eastAsia"/>
        </w:rPr>
        <w:t>总结该代码所体现的高水平的编程方法和技巧，并结合具体代码进行示例说明。</w:t>
      </w:r>
    </w:p>
    <w:p>
      <w:pPr>
        <w:pStyle w:val="15"/>
        <w:numPr>
          <w:ilvl w:val="0"/>
          <w:numId w:val="0"/>
        </w:numPr>
        <w:spacing w:line="240" w:lineRule="auto"/>
        <w:ind w:left="419" w:leftChars="0" w:firstLine="420" w:firstLineChars="0"/>
        <w:rPr>
          <w:rFonts w:hint="eastAsia"/>
          <w:lang w:val="en-US" w:eastAsia="zh-CN"/>
        </w:rPr>
      </w:pPr>
      <w:r>
        <w:rPr>
          <w:rFonts w:hint="eastAsia"/>
          <w:lang w:val="en-US" w:eastAsia="zh-CN"/>
        </w:rPr>
        <w:t>在每个代码元素实现之后，会采用固定的格式，比如间隔一行来进行区分，提高了检查代码时的效率。</w:t>
      </w:r>
    </w:p>
    <w:p>
      <w:pPr>
        <w:pStyle w:val="15"/>
        <w:numPr>
          <w:ilvl w:val="0"/>
          <w:numId w:val="0"/>
        </w:numPr>
        <w:spacing w:line="240" w:lineRule="auto"/>
        <w:ind w:left="419" w:leftChars="0" w:firstLine="420" w:firstLineChars="0"/>
        <w:rPr>
          <w:rFonts w:hint="eastAsia"/>
          <w:lang w:val="en-US" w:eastAsia="zh-CN"/>
        </w:rPr>
      </w:pPr>
      <w:r>
        <w:drawing>
          <wp:inline distT="0" distB="0" distL="114300" distR="114300">
            <wp:extent cx="5273675" cy="5117465"/>
            <wp:effectExtent l="0" t="0" r="14605"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1"/>
                    <a:stretch>
                      <a:fillRect/>
                    </a:stretch>
                  </pic:blipFill>
                  <pic:spPr>
                    <a:xfrm>
                      <a:off x="0" y="0"/>
                      <a:ext cx="5273675" cy="5117465"/>
                    </a:xfrm>
                    <a:prstGeom prst="rect">
                      <a:avLst/>
                    </a:prstGeom>
                    <a:noFill/>
                    <a:ln>
                      <a:noFill/>
                    </a:ln>
                  </pic:spPr>
                </pic:pic>
              </a:graphicData>
            </a:graphic>
          </wp:inline>
        </w:drawing>
      </w:r>
    </w:p>
    <w:p>
      <w:pPr>
        <w:pStyle w:val="15"/>
        <w:numPr>
          <w:ilvl w:val="0"/>
          <w:numId w:val="0"/>
        </w:numPr>
        <w:spacing w:line="240" w:lineRule="auto"/>
        <w:ind w:left="419" w:leftChars="0" w:firstLine="420" w:firstLineChars="0"/>
        <w:rPr>
          <w:rFonts w:hint="eastAsia"/>
          <w:lang w:val="en-US" w:eastAsia="zh-CN"/>
        </w:rPr>
      </w:pPr>
    </w:p>
    <w:p>
      <w:pPr>
        <w:pStyle w:val="15"/>
        <w:numPr>
          <w:ilvl w:val="0"/>
          <w:numId w:val="0"/>
        </w:numPr>
        <w:spacing w:line="240" w:lineRule="auto"/>
        <w:ind w:left="420" w:leftChars="0" w:firstLine="420" w:firstLineChars="0"/>
        <w:rPr>
          <w:rFonts w:hint="eastAsia"/>
          <w:lang w:val="en-US" w:eastAsia="zh-CN"/>
        </w:rPr>
      </w:pPr>
      <w:r>
        <w:rPr>
          <w:rFonts w:hint="eastAsia"/>
          <w:lang w:val="en-US" w:eastAsia="zh-CN"/>
        </w:rPr>
        <w:t>在关键的代码段中实现了异常捕获与异常处理功能，防止程序崩溃。</w:t>
      </w:r>
    </w:p>
    <w:p>
      <w:pPr>
        <w:pStyle w:val="15"/>
        <w:numPr>
          <w:ilvl w:val="0"/>
          <w:numId w:val="0"/>
        </w:numPr>
        <w:spacing w:line="240" w:lineRule="auto"/>
        <w:ind w:left="420" w:leftChars="0" w:firstLine="420" w:firstLineChars="0"/>
      </w:pPr>
      <w:r>
        <w:drawing>
          <wp:inline distT="0" distB="0" distL="114300" distR="114300">
            <wp:extent cx="5274310" cy="1196975"/>
            <wp:effectExtent l="0" t="0" r="1397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2"/>
                    <a:stretch>
                      <a:fillRect/>
                    </a:stretch>
                  </pic:blipFill>
                  <pic:spPr>
                    <a:xfrm>
                      <a:off x="0" y="0"/>
                      <a:ext cx="5274310" cy="1196975"/>
                    </a:xfrm>
                    <a:prstGeom prst="rect">
                      <a:avLst/>
                    </a:prstGeom>
                    <a:noFill/>
                    <a:ln>
                      <a:noFill/>
                    </a:ln>
                  </pic:spPr>
                </pic:pic>
              </a:graphicData>
            </a:graphic>
          </wp:inline>
        </w:drawing>
      </w:r>
    </w:p>
    <w:p>
      <w:pPr>
        <w:pStyle w:val="15"/>
        <w:numPr>
          <w:ilvl w:val="0"/>
          <w:numId w:val="0"/>
        </w:numPr>
        <w:spacing w:line="240" w:lineRule="auto"/>
        <w:ind w:left="420" w:leftChars="0" w:firstLine="420" w:firstLineChars="0"/>
        <w:rPr>
          <w:rFonts w:hint="default"/>
          <w:lang w:val="en-US" w:eastAsia="zh-CN"/>
        </w:rPr>
      </w:pPr>
      <w:r>
        <w:drawing>
          <wp:inline distT="0" distB="0" distL="114300" distR="114300">
            <wp:extent cx="5269865" cy="1370330"/>
            <wp:effectExtent l="0" t="0" r="3175"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3"/>
                    <a:stretch>
                      <a:fillRect/>
                    </a:stretch>
                  </pic:blipFill>
                  <pic:spPr>
                    <a:xfrm>
                      <a:off x="0" y="0"/>
                      <a:ext cx="5269865" cy="1370330"/>
                    </a:xfrm>
                    <a:prstGeom prst="rect">
                      <a:avLst/>
                    </a:prstGeom>
                    <a:noFill/>
                    <a:ln>
                      <a:noFill/>
                    </a:ln>
                  </pic:spPr>
                </pic:pic>
              </a:graphicData>
            </a:graphic>
          </wp:inline>
        </w:drawing>
      </w:r>
    </w:p>
    <w:p>
      <w:pPr>
        <w:pStyle w:val="4"/>
        <w:numPr>
          <w:ilvl w:val="1"/>
          <w:numId w:val="1"/>
        </w:numPr>
        <w:spacing w:before="0" w:after="0" w:line="240" w:lineRule="auto"/>
        <w:rPr>
          <w:rFonts w:ascii="微软雅黑" w:hAnsi="微软雅黑" w:eastAsia="微软雅黑" w:cs="微软雅黑"/>
          <w:sz w:val="21"/>
          <w:szCs w:val="21"/>
        </w:rPr>
      </w:pPr>
      <w:r>
        <w:rPr>
          <w:rFonts w:hint="eastAsia" w:ascii="微软雅黑" w:hAnsi="微软雅黑" w:eastAsia="微软雅黑" w:cs="微软雅黑"/>
          <w:sz w:val="21"/>
          <w:szCs w:val="21"/>
        </w:rPr>
        <w:t>代码质量问题</w:t>
      </w:r>
    </w:p>
    <w:p>
      <w:pPr>
        <w:pStyle w:val="15"/>
        <w:numPr>
          <w:ilvl w:val="0"/>
          <w:numId w:val="2"/>
        </w:numPr>
        <w:spacing w:line="240" w:lineRule="auto"/>
        <w:ind w:left="839" w:firstLineChars="0"/>
      </w:pPr>
      <w:r>
        <w:rPr>
          <w:rFonts w:hint="eastAsia"/>
        </w:rPr>
        <w:t>逐一列举：通过人工代码阅读所发现的代码中存在的质量问题和瑕疵。</w:t>
      </w:r>
    </w:p>
    <w:p>
      <w:pPr>
        <w:pStyle w:val="15"/>
        <w:numPr>
          <w:ilvl w:val="0"/>
          <w:numId w:val="0"/>
        </w:numPr>
        <w:spacing w:line="240" w:lineRule="auto"/>
        <w:ind w:firstLine="420" w:firstLineChars="0"/>
        <w:rPr>
          <w:rFonts w:hint="eastAsia"/>
          <w:lang w:val="en-US" w:eastAsia="zh-CN"/>
        </w:rPr>
      </w:pPr>
      <w:r>
        <w:rPr>
          <w:rFonts w:hint="eastAsia"/>
          <w:lang w:val="en-US" w:eastAsia="zh-CN"/>
        </w:rPr>
        <w:t>在阅读本程序的model以及tool模块过程中，发现了几点代码质量问题。其中，tool模块中的BackupUtils文件中第299行在调用流时未进行关闭，可能导致资源泄漏，应用程序崩溃。</w:t>
      </w:r>
    </w:p>
    <w:p>
      <w:pPr>
        <w:pStyle w:val="15"/>
        <w:numPr>
          <w:ilvl w:val="0"/>
          <w:numId w:val="0"/>
        </w:numPr>
        <w:spacing w:line="240" w:lineRule="auto"/>
        <w:ind w:firstLine="420" w:firstLineChars="0"/>
      </w:pPr>
      <w:r>
        <w:drawing>
          <wp:inline distT="0" distB="0" distL="114300" distR="114300">
            <wp:extent cx="5270500" cy="1811655"/>
            <wp:effectExtent l="0" t="0" r="2540" b="190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4"/>
                    <a:stretch>
                      <a:fillRect/>
                    </a:stretch>
                  </pic:blipFill>
                  <pic:spPr>
                    <a:xfrm>
                      <a:off x="0" y="0"/>
                      <a:ext cx="5270500" cy="1811655"/>
                    </a:xfrm>
                    <a:prstGeom prst="rect">
                      <a:avLst/>
                    </a:prstGeom>
                    <a:noFill/>
                    <a:ln>
                      <a:noFill/>
                    </a:ln>
                  </pic:spPr>
                </pic:pic>
              </a:graphicData>
            </a:graphic>
          </wp:inline>
        </w:drawing>
      </w:r>
    </w:p>
    <w:p>
      <w:pPr>
        <w:pStyle w:val="15"/>
        <w:numPr>
          <w:ilvl w:val="0"/>
          <w:numId w:val="0"/>
        </w:numPr>
        <w:spacing w:line="240" w:lineRule="auto"/>
        <w:ind w:firstLine="420" w:firstLineChars="0"/>
      </w:pPr>
    </w:p>
    <w:p>
      <w:pPr>
        <w:pStyle w:val="15"/>
        <w:numPr>
          <w:ilvl w:val="0"/>
          <w:numId w:val="0"/>
        </w:numPr>
        <w:spacing w:line="240" w:lineRule="auto"/>
        <w:rPr>
          <w:rFonts w:hint="default" w:eastAsia="宋体"/>
          <w:lang w:val="en-US" w:eastAsia="zh-CN"/>
        </w:rPr>
      </w:pPr>
      <w:r>
        <w:rPr>
          <w:rFonts w:hint="eastAsia"/>
          <w:lang w:val="en-US" w:eastAsia="zh-CN"/>
        </w:rPr>
        <w:t>在note模块中，出现了许多重复的字符串，重</w:t>
      </w:r>
      <w:r>
        <w:rPr>
          <w:rFonts w:hint="eastAsia" w:eastAsia="宋体"/>
          <w:lang w:val="en-US" w:eastAsia="zh-CN"/>
        </w:rPr>
        <w:t>复的字符串文字使重构过程容易出错，因为必须确保更新所有出现的内容。另一方面，常数可以从许多地方引用，但只需要在一个地方更新。</w:t>
      </w:r>
      <w:r>
        <w:rPr>
          <w:rFonts w:hint="eastAsia"/>
          <w:lang w:val="en-US" w:eastAsia="zh-CN"/>
        </w:rPr>
        <w:t>如“Wrong note id：”</w:t>
      </w:r>
    </w:p>
    <w:p>
      <w:pPr>
        <w:pStyle w:val="15"/>
        <w:numPr>
          <w:ilvl w:val="0"/>
          <w:numId w:val="0"/>
        </w:numPr>
        <w:spacing w:line="240" w:lineRule="auto"/>
      </w:pPr>
      <w:r>
        <w:drawing>
          <wp:inline distT="0" distB="0" distL="114300" distR="114300">
            <wp:extent cx="5271135" cy="1536065"/>
            <wp:effectExtent l="0" t="0" r="1905" b="317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25"/>
                    <a:stretch>
                      <a:fillRect/>
                    </a:stretch>
                  </pic:blipFill>
                  <pic:spPr>
                    <a:xfrm>
                      <a:off x="0" y="0"/>
                      <a:ext cx="5271135" cy="1536065"/>
                    </a:xfrm>
                    <a:prstGeom prst="rect">
                      <a:avLst/>
                    </a:prstGeom>
                    <a:noFill/>
                    <a:ln>
                      <a:noFill/>
                    </a:ln>
                  </pic:spPr>
                </pic:pic>
              </a:graphicData>
            </a:graphic>
          </wp:inline>
        </w:drawing>
      </w:r>
    </w:p>
    <w:p>
      <w:pPr>
        <w:pStyle w:val="15"/>
        <w:numPr>
          <w:ilvl w:val="0"/>
          <w:numId w:val="0"/>
        </w:numPr>
        <w:spacing w:line="240" w:lineRule="auto"/>
      </w:pPr>
    </w:p>
    <w:p>
      <w:pPr>
        <w:pStyle w:val="15"/>
        <w:numPr>
          <w:ilvl w:val="0"/>
          <w:numId w:val="0"/>
        </w:numPr>
        <w:spacing w:line="240" w:lineRule="auto"/>
        <w:ind w:firstLine="420" w:firstLineChars="0"/>
        <w:rPr>
          <w:rFonts w:hint="eastAsia"/>
          <w:lang w:val="en-US" w:eastAsia="zh-CN"/>
        </w:rPr>
      </w:pPr>
      <w:r>
        <w:rPr>
          <w:rFonts w:hint="eastAsia"/>
          <w:lang w:val="en-US" w:eastAsia="zh-CN"/>
        </w:rPr>
        <w:t>在tool模块的DataUtils文件中，存在基类静态成员使用派生类名称访问的问题，为了代码清晰，基类的静态成员永远不应该使用派生类型的名称进行访问。这样做令人困惑，可能会产生两个不同静态成员存在的错觉。</w:t>
      </w:r>
    </w:p>
    <w:p>
      <w:pPr>
        <w:pStyle w:val="15"/>
        <w:numPr>
          <w:ilvl w:val="0"/>
          <w:numId w:val="0"/>
        </w:numPr>
        <w:spacing w:line="240" w:lineRule="auto"/>
        <w:rPr>
          <w:rFonts w:hint="eastAsia"/>
          <w:lang w:val="en-US" w:eastAsia="zh-CN"/>
        </w:rPr>
      </w:pPr>
      <w:r>
        <w:drawing>
          <wp:inline distT="0" distB="0" distL="114300" distR="114300">
            <wp:extent cx="5266055" cy="3368675"/>
            <wp:effectExtent l="0" t="0" r="6985" b="1460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26"/>
                    <a:stretch>
                      <a:fillRect/>
                    </a:stretch>
                  </pic:blipFill>
                  <pic:spPr>
                    <a:xfrm>
                      <a:off x="0" y="0"/>
                      <a:ext cx="5266055" cy="3368675"/>
                    </a:xfrm>
                    <a:prstGeom prst="rect">
                      <a:avLst/>
                    </a:prstGeom>
                    <a:noFill/>
                    <a:ln>
                      <a:noFill/>
                    </a:ln>
                  </pic:spPr>
                </pic:pic>
              </a:graphicData>
            </a:graphic>
          </wp:inline>
        </w:drawing>
      </w:r>
    </w:p>
    <w:p>
      <w:pPr>
        <w:pStyle w:val="3"/>
        <w:numPr>
          <w:ilvl w:val="0"/>
          <w:numId w:val="1"/>
        </w:numPr>
        <w:spacing w:before="0" w:after="0" w:line="240" w:lineRule="auto"/>
        <w:rPr>
          <w:rFonts w:ascii="微软雅黑" w:hAnsi="微软雅黑" w:eastAsia="微软雅黑" w:cs="微软雅黑"/>
          <w:sz w:val="24"/>
          <w:szCs w:val="24"/>
        </w:rPr>
      </w:pPr>
      <w:r>
        <w:rPr>
          <w:rFonts w:hint="eastAsia" w:ascii="微软雅黑" w:hAnsi="微软雅黑" w:eastAsia="微软雅黑" w:cs="微软雅黑"/>
          <w:sz w:val="24"/>
          <w:szCs w:val="24"/>
        </w:rPr>
        <w:t>工具分析代码的质量情况</w:t>
      </w:r>
    </w:p>
    <w:p>
      <w:pPr>
        <w:pStyle w:val="15"/>
        <w:numPr>
          <w:ilvl w:val="0"/>
          <w:numId w:val="2"/>
        </w:numPr>
        <w:spacing w:line="240" w:lineRule="auto"/>
        <w:ind w:left="839" w:firstLineChars="0"/>
      </w:pPr>
      <w:r>
        <w:rPr>
          <w:rFonts w:hint="eastAsia"/>
        </w:rPr>
        <w:t>概述通过工具分析所产生的代码质量整体情况。</w:t>
      </w:r>
    </w:p>
    <w:p>
      <w:pPr>
        <w:pStyle w:val="15"/>
        <w:numPr>
          <w:ilvl w:val="0"/>
          <w:numId w:val="0"/>
        </w:numPr>
        <w:spacing w:line="240" w:lineRule="auto"/>
        <w:ind w:left="419" w:leftChars="0" w:firstLine="420" w:firstLineChars="0"/>
        <w:rPr>
          <w:rFonts w:hint="eastAsia"/>
          <w:lang w:val="en-US" w:eastAsia="zh-CN"/>
        </w:rPr>
      </w:pPr>
      <w:r>
        <w:rPr>
          <w:rFonts w:hint="eastAsia"/>
          <w:lang w:val="en-US" w:eastAsia="zh-CN"/>
        </w:rPr>
        <w:t>通过Sonarqube对程序代码的分析，代码整体共有11个BUG,441个异味，其中有3个阻断，57个严重，77个主要，302个次要，13个提示问题。</w:t>
      </w:r>
    </w:p>
    <w:p>
      <w:pPr>
        <w:pStyle w:val="15"/>
        <w:numPr>
          <w:ilvl w:val="0"/>
          <w:numId w:val="0"/>
        </w:numPr>
        <w:spacing w:line="240" w:lineRule="auto"/>
        <w:ind w:left="419" w:leftChars="0" w:firstLine="420" w:firstLineChars="0"/>
        <w:rPr>
          <w:rFonts w:hint="default"/>
          <w:lang w:val="en-US" w:eastAsia="zh-CN"/>
        </w:rPr>
      </w:pPr>
    </w:p>
    <w:p>
      <w:pPr>
        <w:pStyle w:val="15"/>
        <w:numPr>
          <w:ilvl w:val="0"/>
          <w:numId w:val="0"/>
        </w:numPr>
        <w:spacing w:line="240" w:lineRule="auto"/>
        <w:ind w:left="419" w:leftChars="0" w:firstLine="420" w:firstLineChars="0"/>
      </w:pPr>
      <w:r>
        <w:drawing>
          <wp:inline distT="0" distB="0" distL="114300" distR="114300">
            <wp:extent cx="3055620" cy="2491740"/>
            <wp:effectExtent l="0" t="0" r="7620" b="762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27"/>
                    <a:stretch>
                      <a:fillRect/>
                    </a:stretch>
                  </pic:blipFill>
                  <pic:spPr>
                    <a:xfrm>
                      <a:off x="0" y="0"/>
                      <a:ext cx="3055620" cy="2491740"/>
                    </a:xfrm>
                    <a:prstGeom prst="rect">
                      <a:avLst/>
                    </a:prstGeom>
                    <a:noFill/>
                    <a:ln>
                      <a:noFill/>
                    </a:ln>
                  </pic:spPr>
                </pic:pic>
              </a:graphicData>
            </a:graphic>
          </wp:inline>
        </w:drawing>
      </w:r>
    </w:p>
    <w:p>
      <w:pPr>
        <w:pStyle w:val="15"/>
        <w:numPr>
          <w:ilvl w:val="0"/>
          <w:numId w:val="0"/>
        </w:numPr>
        <w:spacing w:line="240" w:lineRule="auto"/>
        <w:ind w:firstLine="420" w:firstLineChars="0"/>
        <w:rPr>
          <w:rFonts w:hint="default"/>
          <w:lang w:val="en-US" w:eastAsia="zh-CN"/>
        </w:rPr>
      </w:pPr>
      <w:r>
        <w:rPr>
          <w:rFonts w:hint="eastAsia"/>
          <w:lang w:val="en-US" w:eastAsia="zh-CN"/>
        </w:rPr>
        <w:t>可以看出，虽然该程序较好的符合了代码风格规范以及程序设计标准，且应用了一定的编程技巧，但是仍然存在着许多问题需要进一步完善。</w:t>
      </w:r>
    </w:p>
    <w:p>
      <w:pPr>
        <w:pStyle w:val="15"/>
        <w:numPr>
          <w:ilvl w:val="0"/>
          <w:numId w:val="2"/>
        </w:numPr>
        <w:spacing w:line="240" w:lineRule="auto"/>
        <w:ind w:left="839" w:firstLineChars="0"/>
      </w:pPr>
      <w:r>
        <w:rPr>
          <w:rFonts w:hint="eastAsia"/>
        </w:rPr>
        <w:t>（如果数量多，可选择代表性的）逐一指明具体的质量问题。</w:t>
      </w:r>
    </w:p>
    <w:p>
      <w:pPr>
        <w:pStyle w:val="11"/>
        <w:ind w:firstLine="420" w:firstLineChars="0"/>
        <w:rPr>
          <w:rFonts w:hint="eastAsia"/>
          <w:lang w:val="en-US" w:eastAsia="zh-CN"/>
        </w:rPr>
      </w:pPr>
      <w:r>
        <w:rPr>
          <w:rFonts w:hint="eastAsia"/>
          <w:lang w:val="en-US" w:eastAsia="zh-CN"/>
        </w:rPr>
        <w:t>在model模块和tool模块中，主要存在几类问题：</w:t>
      </w:r>
    </w:p>
    <w:p>
      <w:pPr>
        <w:pStyle w:val="11"/>
        <w:numPr>
          <w:ilvl w:val="0"/>
          <w:numId w:val="3"/>
        </w:numPr>
        <w:ind w:firstLine="420" w:firstLineChars="0"/>
        <w:rPr>
          <w:rFonts w:hint="eastAsia"/>
          <w:lang w:val="en-US" w:eastAsia="zh-CN"/>
        </w:rPr>
      </w:pPr>
      <w:r>
        <w:rPr>
          <w:rFonts w:hint="eastAsia"/>
          <w:lang w:val="en-US" w:eastAsia="zh-CN"/>
        </w:rPr>
        <w:t>实现可关闭接口或其超级接口AutoCloseable的连接、流、文件和其他类在使用后需要关闭。此外，必须在finally块中进行关闭调用，否则异常可能会阻止调用。而程序中对的流没有关闭。</w:t>
      </w:r>
    </w:p>
    <w:p>
      <w:pPr>
        <w:pStyle w:val="11"/>
        <w:numPr>
          <w:ilvl w:val="0"/>
          <w:numId w:val="3"/>
        </w:numPr>
        <w:ind w:firstLine="420" w:firstLineChars="0"/>
        <w:rPr>
          <w:rFonts w:hint="eastAsia"/>
          <w:lang w:val="en-US" w:eastAsia="zh-CN"/>
        </w:rPr>
      </w:pPr>
      <w:r>
        <w:rPr>
          <w:rFonts w:hint="eastAsia"/>
          <w:lang w:val="en-US" w:eastAsia="zh-CN"/>
        </w:rPr>
        <w:t>基类的静态成员永远不应该使用派生类型的名称进行访问。这样做令人困惑，可能会产生两个不同静态成员存在的错觉。</w:t>
      </w:r>
    </w:p>
    <w:p>
      <w:pPr>
        <w:pStyle w:val="11"/>
        <w:numPr>
          <w:ilvl w:val="0"/>
          <w:numId w:val="3"/>
        </w:numPr>
        <w:ind w:firstLine="420" w:firstLineChars="0"/>
        <w:rPr>
          <w:rFonts w:hint="eastAsia"/>
          <w:lang w:val="en-US" w:eastAsia="zh-CN"/>
        </w:rPr>
      </w:pPr>
      <w:r>
        <w:rPr>
          <w:rFonts w:hint="eastAsia"/>
          <w:lang w:val="en-US" w:eastAsia="zh-CN"/>
        </w:rPr>
        <w:t>重</w:t>
      </w:r>
      <w:r>
        <w:rPr>
          <w:rFonts w:hint="eastAsia" w:eastAsia="宋体"/>
          <w:lang w:val="en-US" w:eastAsia="zh-CN"/>
        </w:rPr>
        <w:t>复的字符串文字使重构过程容易出错，因为必须确保更新所有出现的内容。</w:t>
      </w:r>
    </w:p>
    <w:p>
      <w:pPr>
        <w:pStyle w:val="11"/>
        <w:numPr>
          <w:ilvl w:val="0"/>
          <w:numId w:val="3"/>
        </w:numPr>
        <w:ind w:firstLine="420" w:firstLineChars="0"/>
        <w:rPr>
          <w:rFonts w:hint="eastAsia"/>
          <w:lang w:val="en-US" w:eastAsia="zh-CN"/>
        </w:rPr>
      </w:pPr>
      <w:r>
        <w:rPr>
          <w:rFonts w:hint="eastAsia"/>
          <w:lang w:val="en-US" w:eastAsia="zh-CN"/>
        </w:rPr>
        <w:t>部分认知复杂度高的方法难以维护。</w:t>
      </w:r>
    </w:p>
    <w:p>
      <w:pPr>
        <w:pStyle w:val="11"/>
        <w:numPr>
          <w:ilvl w:val="0"/>
          <w:numId w:val="3"/>
        </w:numPr>
        <w:ind w:firstLine="420" w:firstLineChars="0"/>
        <w:rPr>
          <w:rFonts w:hint="eastAsia"/>
          <w:lang w:val="en-US" w:eastAsia="zh-CN"/>
        </w:rPr>
      </w:pPr>
      <w:r>
        <w:rPr>
          <w:rFonts w:hint="eastAsia"/>
          <w:lang w:val="en-US" w:eastAsia="zh-CN"/>
        </w:rPr>
        <w:t>布尔表达式不改变条件的计算，可以删除。</w:t>
      </w:r>
    </w:p>
    <w:p>
      <w:pPr>
        <w:pStyle w:val="11"/>
        <w:numPr>
          <w:ilvl w:val="0"/>
          <w:numId w:val="3"/>
        </w:numPr>
        <w:ind w:firstLine="420" w:firstLineChars="0"/>
        <w:rPr>
          <w:rFonts w:hint="eastAsia"/>
          <w:lang w:val="en-US" w:eastAsia="zh-CN"/>
        </w:rPr>
      </w:pPr>
      <w:r>
        <w:rPr>
          <w:rFonts w:hint="eastAsia"/>
          <w:lang w:val="en-US" w:eastAsia="zh-CN"/>
        </w:rPr>
        <w:t>部分文件有重复代码块。</w:t>
      </w:r>
    </w:p>
    <w:p>
      <w:pPr>
        <w:pStyle w:val="11"/>
        <w:numPr>
          <w:ilvl w:val="0"/>
          <w:numId w:val="3"/>
        </w:numPr>
        <w:ind w:firstLine="420" w:firstLineChars="0"/>
        <w:rPr>
          <w:rFonts w:hint="eastAsia"/>
          <w:lang w:val="en-US" w:eastAsia="zh-CN"/>
        </w:rPr>
      </w:pPr>
      <w:r>
        <w:rPr>
          <w:rFonts w:hint="eastAsia"/>
          <w:lang w:val="en-US" w:eastAsia="zh-CN"/>
        </w:rPr>
        <w:t>部分类没有非公共构造函数。</w:t>
      </w:r>
    </w:p>
    <w:p>
      <w:pPr>
        <w:pStyle w:val="11"/>
        <w:rPr>
          <w:rFonts w:hint="default"/>
          <w:lang w:val="en-US" w:eastAsia="zh-CN"/>
        </w:rPr>
      </w:pPr>
    </w:p>
    <w:p>
      <w:pPr>
        <w:pStyle w:val="11"/>
        <w:ind w:firstLine="420" w:firstLineChars="0"/>
      </w:pPr>
      <w:r>
        <w:drawing>
          <wp:inline distT="0" distB="0" distL="114300" distR="114300">
            <wp:extent cx="5266690" cy="2513330"/>
            <wp:effectExtent l="0" t="0" r="6350" b="127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8"/>
                    <a:stretch>
                      <a:fillRect/>
                    </a:stretch>
                  </pic:blipFill>
                  <pic:spPr>
                    <a:xfrm>
                      <a:off x="0" y="0"/>
                      <a:ext cx="5266690" cy="2513330"/>
                    </a:xfrm>
                    <a:prstGeom prst="rect">
                      <a:avLst/>
                    </a:prstGeom>
                    <a:noFill/>
                    <a:ln>
                      <a:noFill/>
                    </a:ln>
                  </pic:spPr>
                </pic:pic>
              </a:graphicData>
            </a:graphic>
          </wp:inline>
        </w:drawing>
      </w:r>
    </w:p>
    <w:p>
      <w:pPr>
        <w:pStyle w:val="11"/>
        <w:ind w:firstLine="420" w:firstLineChars="0"/>
      </w:pPr>
      <w:r>
        <w:drawing>
          <wp:inline distT="0" distB="0" distL="114300" distR="114300">
            <wp:extent cx="5273675" cy="1806575"/>
            <wp:effectExtent l="0" t="0" r="14605" b="6985"/>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29"/>
                    <a:stretch>
                      <a:fillRect/>
                    </a:stretch>
                  </pic:blipFill>
                  <pic:spPr>
                    <a:xfrm>
                      <a:off x="0" y="0"/>
                      <a:ext cx="5273675" cy="1806575"/>
                    </a:xfrm>
                    <a:prstGeom prst="rect">
                      <a:avLst/>
                    </a:prstGeom>
                    <a:noFill/>
                    <a:ln>
                      <a:noFill/>
                    </a:ln>
                  </pic:spPr>
                </pic:pic>
              </a:graphicData>
            </a:graphic>
          </wp:inline>
        </w:drawing>
      </w:r>
    </w:p>
    <w:p>
      <w:pPr>
        <w:pStyle w:val="11"/>
        <w:ind w:firstLine="420" w:firstLineChars="0"/>
      </w:pPr>
      <w:r>
        <w:drawing>
          <wp:inline distT="0" distB="0" distL="114300" distR="114300">
            <wp:extent cx="5270500" cy="3321685"/>
            <wp:effectExtent l="0" t="0" r="2540" b="63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30"/>
                    <a:stretch>
                      <a:fillRect/>
                    </a:stretch>
                  </pic:blipFill>
                  <pic:spPr>
                    <a:xfrm>
                      <a:off x="0" y="0"/>
                      <a:ext cx="5270500" cy="3321685"/>
                    </a:xfrm>
                    <a:prstGeom prst="rect">
                      <a:avLst/>
                    </a:prstGeom>
                    <a:noFill/>
                    <a:ln>
                      <a:noFill/>
                    </a:ln>
                  </pic:spPr>
                </pic:pic>
              </a:graphicData>
            </a:graphic>
          </wp:inline>
        </w:drawing>
      </w:r>
    </w:p>
    <w:p>
      <w:pPr>
        <w:pStyle w:val="11"/>
        <w:ind w:firstLine="420" w:firstLineChars="0"/>
      </w:pPr>
      <w:r>
        <w:drawing>
          <wp:inline distT="0" distB="0" distL="114300" distR="114300">
            <wp:extent cx="5074920" cy="6225540"/>
            <wp:effectExtent l="0" t="0" r="0" b="762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31"/>
                    <a:stretch>
                      <a:fillRect/>
                    </a:stretch>
                  </pic:blipFill>
                  <pic:spPr>
                    <a:xfrm>
                      <a:off x="0" y="0"/>
                      <a:ext cx="5074920" cy="6225540"/>
                    </a:xfrm>
                    <a:prstGeom prst="rect">
                      <a:avLst/>
                    </a:prstGeom>
                    <a:noFill/>
                    <a:ln>
                      <a:noFill/>
                    </a:ln>
                  </pic:spPr>
                </pic:pic>
              </a:graphicData>
            </a:graphic>
          </wp:inline>
        </w:drawing>
      </w:r>
    </w:p>
    <w:p>
      <w:pPr>
        <w:pStyle w:val="11"/>
        <w:ind w:firstLine="420" w:firstLineChars="0"/>
        <w:rPr>
          <w:rFonts w:hint="eastAsia"/>
          <w:lang w:val="en-US" w:eastAsia="zh-CN"/>
        </w:rPr>
      </w:pPr>
      <w:r>
        <w:drawing>
          <wp:inline distT="0" distB="0" distL="114300" distR="114300">
            <wp:extent cx="5269230" cy="3825875"/>
            <wp:effectExtent l="0" t="0" r="3810" b="14605"/>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32"/>
                    <a:stretch>
                      <a:fillRect/>
                    </a:stretch>
                  </pic:blipFill>
                  <pic:spPr>
                    <a:xfrm>
                      <a:off x="0" y="0"/>
                      <a:ext cx="5269230" cy="3825875"/>
                    </a:xfrm>
                    <a:prstGeom prst="rect">
                      <a:avLst/>
                    </a:prstGeom>
                    <a:noFill/>
                    <a:ln>
                      <a:noFill/>
                    </a:ln>
                  </pic:spPr>
                </pic:pic>
              </a:graphicData>
            </a:graphic>
          </wp:inline>
        </w:drawing>
      </w:r>
    </w:p>
    <w:p>
      <w:pPr>
        <w:pStyle w:val="11"/>
        <w:ind w:firstLine="420" w:firstLineChars="0"/>
      </w:pPr>
      <w:r>
        <w:drawing>
          <wp:inline distT="0" distB="0" distL="114300" distR="114300">
            <wp:extent cx="5271135" cy="4136390"/>
            <wp:effectExtent l="0" t="0" r="1905" b="889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33"/>
                    <a:stretch>
                      <a:fillRect/>
                    </a:stretch>
                  </pic:blipFill>
                  <pic:spPr>
                    <a:xfrm>
                      <a:off x="0" y="0"/>
                      <a:ext cx="5271135" cy="4136390"/>
                    </a:xfrm>
                    <a:prstGeom prst="rect">
                      <a:avLst/>
                    </a:prstGeom>
                    <a:noFill/>
                    <a:ln>
                      <a:noFill/>
                    </a:ln>
                  </pic:spPr>
                </pic:pic>
              </a:graphicData>
            </a:graphic>
          </wp:inline>
        </w:drawing>
      </w:r>
    </w:p>
    <w:p>
      <w:pPr>
        <w:pStyle w:val="11"/>
        <w:ind w:firstLine="420" w:firstLineChars="0"/>
        <w:rPr>
          <w:rFonts w:hint="default"/>
          <w:lang w:val="en-US" w:eastAsia="zh-CN"/>
        </w:rPr>
      </w:pPr>
      <w:r>
        <w:drawing>
          <wp:inline distT="0" distB="0" distL="114300" distR="114300">
            <wp:extent cx="5272405" cy="5147945"/>
            <wp:effectExtent l="0" t="0" r="635" b="3175"/>
            <wp:docPr id="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4"/>
                    <a:stretch>
                      <a:fillRect/>
                    </a:stretch>
                  </pic:blipFill>
                  <pic:spPr>
                    <a:xfrm>
                      <a:off x="0" y="0"/>
                      <a:ext cx="5272405" cy="514794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AF41DEF"/>
    <w:multiLevelType w:val="singleLevel"/>
    <w:tmpl w:val="BAF41DEF"/>
    <w:lvl w:ilvl="0" w:tentative="0">
      <w:start w:val="1"/>
      <w:numFmt w:val="decimal"/>
      <w:lvlText w:val="%1."/>
      <w:lvlJc w:val="left"/>
      <w:pPr>
        <w:tabs>
          <w:tab w:val="left" w:pos="312"/>
        </w:tabs>
      </w:pPr>
    </w:lvl>
  </w:abstractNum>
  <w:abstractNum w:abstractNumId="1">
    <w:nsid w:val="58B616BC"/>
    <w:multiLevelType w:val="multilevel"/>
    <w:tmpl w:val="58B616BC"/>
    <w:lvl w:ilvl="0" w:tentative="0">
      <w:start w:val="1"/>
      <w:numFmt w:val="decimal"/>
      <w:suff w:val="space"/>
      <w:lvlText w:val="%1."/>
      <w:lvlJc w:val="left"/>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2">
    <w:nsid w:val="79A33A78"/>
    <w:multiLevelType w:val="singleLevel"/>
    <w:tmpl w:val="79A33A78"/>
    <w:lvl w:ilvl="0" w:tentative="0">
      <w:start w:val="1"/>
      <w:numFmt w:val="bullet"/>
      <w:lvlText w:val=""/>
      <w:lvlJc w:val="left"/>
      <w:pPr>
        <w:ind w:left="420" w:hanging="420"/>
      </w:pPr>
      <w:rPr>
        <w:rFonts w:hint="default" w:ascii="Wingdings" w:hAnsi="Wingdings"/>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65DC"/>
    <w:rsid w:val="00021DF1"/>
    <w:rsid w:val="00131561"/>
    <w:rsid w:val="0013439F"/>
    <w:rsid w:val="00140784"/>
    <w:rsid w:val="001F4298"/>
    <w:rsid w:val="00214999"/>
    <w:rsid w:val="0022001A"/>
    <w:rsid w:val="00284535"/>
    <w:rsid w:val="003B2A18"/>
    <w:rsid w:val="003F7512"/>
    <w:rsid w:val="0054637A"/>
    <w:rsid w:val="00581230"/>
    <w:rsid w:val="00584E6D"/>
    <w:rsid w:val="006553EC"/>
    <w:rsid w:val="007465CC"/>
    <w:rsid w:val="007F33F7"/>
    <w:rsid w:val="008507D8"/>
    <w:rsid w:val="009517F4"/>
    <w:rsid w:val="009C3890"/>
    <w:rsid w:val="00A839E2"/>
    <w:rsid w:val="00AD3ED0"/>
    <w:rsid w:val="00B73930"/>
    <w:rsid w:val="00C409C7"/>
    <w:rsid w:val="00C50A66"/>
    <w:rsid w:val="00D05728"/>
    <w:rsid w:val="00D64FF2"/>
    <w:rsid w:val="00D83B2F"/>
    <w:rsid w:val="00DA09D1"/>
    <w:rsid w:val="00DA2E38"/>
    <w:rsid w:val="00DD65DC"/>
    <w:rsid w:val="00EF4C0D"/>
    <w:rsid w:val="06B9660B"/>
    <w:rsid w:val="0D6036CE"/>
    <w:rsid w:val="181777C8"/>
    <w:rsid w:val="1BBB075F"/>
    <w:rsid w:val="29DC72EA"/>
    <w:rsid w:val="30DE7249"/>
    <w:rsid w:val="3FB31640"/>
    <w:rsid w:val="410C043B"/>
    <w:rsid w:val="443043E4"/>
    <w:rsid w:val="4C9419BC"/>
    <w:rsid w:val="61EB21D8"/>
    <w:rsid w:val="6A1675A2"/>
    <w:rsid w:val="6CF42D36"/>
    <w:rsid w:val="71187B39"/>
    <w:rsid w:val="75DF20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340" w:after="330" w:line="576" w:lineRule="auto"/>
      <w:outlineLvl w:val="0"/>
    </w:pPr>
    <w:rPr>
      <w:b/>
      <w:kern w:val="44"/>
      <w:sz w:val="44"/>
    </w:rPr>
  </w:style>
  <w:style w:type="paragraph" w:styleId="3">
    <w:name w:val="heading 2"/>
    <w:basedOn w:val="1"/>
    <w:next w:val="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unhideWhenUsed/>
    <w:qFormat/>
    <w:uiPriority w:val="9"/>
    <w:pPr>
      <w:keepNext/>
      <w:keepLines/>
      <w:spacing w:before="260" w:after="260" w:line="413" w:lineRule="auto"/>
      <w:outlineLvl w:val="2"/>
    </w:pPr>
    <w:rPr>
      <w:b/>
      <w:sz w:val="32"/>
    </w:rPr>
  </w:style>
  <w:style w:type="character" w:default="1" w:styleId="9">
    <w:name w:val="Default Paragraph Font"/>
    <w:semiHidden/>
    <w:unhideWhenUsed/>
    <w:qFormat/>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5">
    <w:name w:val="footer"/>
    <w:basedOn w:val="1"/>
    <w:link w:val="14"/>
    <w:unhideWhenUsed/>
    <w:qFormat/>
    <w:uiPriority w:val="99"/>
    <w:pPr>
      <w:tabs>
        <w:tab w:val="center" w:pos="4153"/>
        <w:tab w:val="right" w:pos="8306"/>
      </w:tabs>
      <w:snapToGrid w:val="0"/>
      <w:jc w:val="left"/>
    </w:pPr>
    <w:rPr>
      <w:sz w:val="18"/>
      <w:szCs w:val="18"/>
    </w:rPr>
  </w:style>
  <w:style w:type="paragraph" w:styleId="6">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uiPriority w:val="99"/>
    <w:pPr>
      <w:spacing w:before="0" w:beforeAutospacing="1" w:after="0" w:afterAutospacing="1"/>
      <w:ind w:left="0" w:right="0"/>
      <w:jc w:val="left"/>
    </w:pPr>
    <w:rPr>
      <w:kern w:val="0"/>
      <w:sz w:val="24"/>
      <w:lang w:val="en-US" w:eastAsia="zh-CN" w:bidi="ar"/>
    </w:rPr>
  </w:style>
  <w:style w:type="character" w:styleId="10">
    <w:name w:val="Strong"/>
    <w:basedOn w:val="9"/>
    <w:qFormat/>
    <w:uiPriority w:val="22"/>
    <w:rPr>
      <w:b/>
    </w:rPr>
  </w:style>
  <w:style w:type="paragraph" w:customStyle="1" w:styleId="11">
    <w:name w:val="文档格式"/>
    <w:basedOn w:val="1"/>
    <w:link w:val="12"/>
    <w:qFormat/>
    <w:uiPriority w:val="0"/>
    <w:rPr>
      <w:rFonts w:ascii="Times New Roman" w:hAnsi="Times New Roman" w:eastAsia="宋体"/>
    </w:rPr>
  </w:style>
  <w:style w:type="character" w:customStyle="1" w:styleId="12">
    <w:name w:val="文档格式 字符"/>
    <w:basedOn w:val="9"/>
    <w:link w:val="11"/>
    <w:qFormat/>
    <w:uiPriority w:val="0"/>
    <w:rPr>
      <w:rFonts w:ascii="Times New Roman" w:hAnsi="Times New Roman" w:eastAsia="宋体"/>
    </w:rPr>
  </w:style>
  <w:style w:type="character" w:customStyle="1" w:styleId="13">
    <w:name w:val="页眉 字符"/>
    <w:basedOn w:val="9"/>
    <w:link w:val="6"/>
    <w:qFormat/>
    <w:uiPriority w:val="99"/>
    <w:rPr>
      <w:sz w:val="18"/>
      <w:szCs w:val="18"/>
    </w:rPr>
  </w:style>
  <w:style w:type="character" w:customStyle="1" w:styleId="14">
    <w:name w:val="页脚 字符"/>
    <w:basedOn w:val="9"/>
    <w:link w:val="5"/>
    <w:uiPriority w:val="99"/>
    <w:rPr>
      <w:sz w:val="18"/>
      <w:szCs w:val="18"/>
    </w:rPr>
  </w:style>
  <w:style w:type="paragraph" w:customStyle="1" w:styleId="15">
    <w:name w:val="样式48 Char Char Char"/>
    <w:basedOn w:val="1"/>
    <w:qFormat/>
    <w:uiPriority w:val="0"/>
    <w:pPr>
      <w:adjustRightInd w:val="0"/>
      <w:snapToGrid w:val="0"/>
      <w:spacing w:line="360" w:lineRule="auto"/>
      <w:ind w:firstLine="420" w:firstLineChars="200"/>
    </w:pPr>
    <w:rPr>
      <w:rFonts w:ascii="Times New Roman" w:hAnsi="Times New Roman" w:eastAsia="宋体" w:cs="Times New Roman"/>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8" Type="http://schemas.openxmlformats.org/officeDocument/2006/relationships/fontTable" Target="fontTable.xml"/><Relationship Id="rId37" Type="http://schemas.openxmlformats.org/officeDocument/2006/relationships/customXml" Target="../customXml/item2.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44A099-8301-4FFB-967D-DA25E1700A0D}">
  <ds:schemaRefs/>
</ds:datastoreItem>
</file>

<file path=docProps/app.xml><?xml version="1.0" encoding="utf-8"?>
<Properties xmlns="http://schemas.openxmlformats.org/officeDocument/2006/extended-properties" xmlns:vt="http://schemas.openxmlformats.org/officeDocument/2006/docPropsVTypes">
  <Template>Normal.dotm</Template>
  <Pages>1</Pages>
  <Words>63</Words>
  <Characters>362</Characters>
  <Lines>3</Lines>
  <Paragraphs>1</Paragraphs>
  <TotalTime>8</TotalTime>
  <ScaleCrop>false</ScaleCrop>
  <LinksUpToDate>false</LinksUpToDate>
  <CharactersWithSpaces>424</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2018-10-17T12:12:00Z</dcterms:created>
  <dc:creator>2442626596@qq.com</dc:creator>
  <cp:lastModifiedBy>Lenovo</cp:lastModifiedBy>
  <dcterms:modified xsi:type="dcterms:W3CDTF">2021-10-10T12:08:47Z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A096C17C0D5A43DF9667E0F6AC8FBA22</vt:lpwstr>
  </property>
</Properties>
</file>