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开源代码阅读、标注和维护文档</w:t>
      </w:r>
    </w:p>
    <w:p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撰写人员：</w:t>
      </w:r>
      <w:r>
        <w:rPr>
          <w:rFonts w:hint="eastAsia"/>
          <w:sz w:val="24"/>
          <w:szCs w:val="28"/>
          <w:lang w:val="en-US" w:eastAsia="zh-CN"/>
        </w:rPr>
        <w:t xml:space="preserve">高宇 </w:t>
      </w:r>
      <w:r>
        <w:rPr>
          <w:rFonts w:hint="eastAsia"/>
          <w:sz w:val="24"/>
          <w:szCs w:val="28"/>
        </w:rPr>
        <w:t xml:space="preserve">吴昱良 房煜飞 </w:t>
      </w: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开源软件的代码泛读</w:t>
      </w:r>
    </w:p>
    <w:p>
      <w:pPr>
        <w:pStyle w:val="9"/>
        <w:shd w:val="clear" w:color="auto" w:fill="FFFFFF"/>
        <w:spacing w:before="0" w:beforeAutospacing="0" w:after="150" w:afterAutospacing="0"/>
        <w:ind w:firstLine="420"/>
        <w:rPr>
          <w:rFonts w:ascii="Helvetica" w:hAnsi="Helvetica" w:cs="Helvetica"/>
          <w:sz w:val="21"/>
          <w:szCs w:val="21"/>
        </w:rPr>
      </w:pPr>
      <w:r>
        <w:rPr>
          <w:rFonts w:ascii="Helvetica" w:hAnsi="Helvetica" w:cs="Helvetica"/>
          <w:sz w:val="21"/>
          <w:szCs w:val="21"/>
        </w:rPr>
        <w:t>MiCode 便签是小米便签的社区开源版，由MIUI团队(</w:t>
      </w:r>
      <w:r>
        <w:fldChar w:fldCharType="begin"/>
      </w:r>
      <w:r>
        <w:instrText xml:space="preserve"> HYPERLINK "http://www.miui.com/" </w:instrText>
      </w:r>
      <w:r>
        <w:fldChar w:fldCharType="separate"/>
      </w:r>
      <w:r>
        <w:rPr>
          <w:rStyle w:val="14"/>
          <w:rFonts w:ascii="Helvetica" w:hAnsi="Helvetica" w:cs="Helvetica"/>
          <w:color w:val="666666"/>
          <w:sz w:val="21"/>
          <w:szCs w:val="21"/>
        </w:rPr>
        <w:t>www.miui.com</w:t>
      </w:r>
      <w:r>
        <w:rPr>
          <w:rStyle w:val="14"/>
          <w:rFonts w:ascii="Helvetica" w:hAnsi="Helvetica" w:cs="Helvetica"/>
          <w:color w:val="666666"/>
          <w:sz w:val="21"/>
          <w:szCs w:val="21"/>
        </w:rPr>
        <w:fldChar w:fldCharType="end"/>
      </w:r>
      <w:r>
        <w:rPr>
          <w:rFonts w:ascii="Helvetica" w:hAnsi="Helvetica" w:cs="Helvetica"/>
          <w:sz w:val="21"/>
          <w:szCs w:val="21"/>
        </w:rPr>
        <w:t>) 发起并贡献第一批代码，遵循NOTICE文件所描述的开源协议</w:t>
      </w:r>
      <w:r>
        <w:rPr>
          <w:rFonts w:hint="eastAsia" w:ascii="Helvetica" w:hAnsi="Helvetica" w:cs="Helvetica"/>
          <w:sz w:val="21"/>
          <w:szCs w:val="21"/>
        </w:rPr>
        <w:t>。</w:t>
      </w:r>
    </w:p>
    <w:p>
      <w:pPr>
        <w:pStyle w:val="9"/>
        <w:shd w:val="clear" w:color="auto" w:fill="FFFFFF"/>
        <w:spacing w:before="0" w:beforeAutospacing="0" w:after="150" w:afterAutospacing="0"/>
        <w:ind w:firstLine="420"/>
        <w:rPr>
          <w:rFonts w:ascii="Helvetica" w:hAnsi="Helvetica" w:cs="Helvetica"/>
          <w:sz w:val="21"/>
          <w:szCs w:val="21"/>
        </w:rPr>
      </w:pPr>
      <w:r>
        <w:rPr>
          <w:rFonts w:ascii="Helvetica" w:hAnsi="Helvetica" w:cs="Helvetica"/>
          <w:sz w:val="21"/>
          <w:szCs w:val="21"/>
        </w:rPr>
        <w:t>这个应用从Android开发者角度来看，虽然简单，但五脏俱全，涉及到Android应用编程的方方面面，非常适合作为初学者的参考</w:t>
      </w:r>
      <w:r>
        <w:rPr>
          <w:rFonts w:hint="eastAsia" w:ascii="Helvetica" w:hAnsi="Helvetica" w:cs="Helvetica"/>
          <w:sz w:val="21"/>
          <w:szCs w:val="21"/>
        </w:rPr>
        <w:t>。</w:t>
      </w:r>
    </w:p>
    <w:p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.1 </w:t>
      </w:r>
      <w:r>
        <w:rPr>
          <w:rFonts w:hint="eastAsia"/>
        </w:rPr>
        <w:t>开源软件的功能描述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根据对开源软件的使用以及对代码的阅读和理解，该软件的整体功能描述如下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创建/编辑/删除/移动便签</w:t>
      </w:r>
    </w:p>
    <w:p>
      <w:pPr>
        <w:pStyle w:val="15"/>
        <w:spacing w:line="360" w:lineRule="auto"/>
        <w:ind w:left="840" w:firstLine="0" w:firstLineChars="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·创建便签</w:t>
      </w:r>
    </w:p>
    <w:p>
      <w:pPr>
        <w:spacing w:line="360" w:lineRule="auto"/>
        <w:ind w:left="420" w:firstLine="42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·编辑便签</w:t>
      </w:r>
    </w:p>
    <w:p>
      <w:pPr>
        <w:pStyle w:val="15"/>
        <w:spacing w:line="360" w:lineRule="auto"/>
        <w:ind w:left="840" w:firstLine="0" w:firstLineChars="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·删除便签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·将便签从一个文件夹移动到另一个文件夹。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新建查看/删除文件夹，支持用户管理便签文件夹，具体包括: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·创建一个存放便签的文件夹。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·查看和修改便签文件夹的名称。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·删除一个已有的便签文件夹。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③导出便签文本,将便签内容转化为.txt 文本文件，并将其导出到其他存储介质中。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便签实现与GoogleTask中的备忘录同步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·将小米便签的事项上传到Google Task服务器。</w:t>
      </w:r>
    </w:p>
    <w:p>
      <w:pPr>
        <w:pStyle w:val="15"/>
        <w:spacing w:line="360" w:lineRule="auto"/>
        <w:ind w:left="840" w:firstLine="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·将GoogleTask服务器上的事项下载到本地。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便签搜索</w:t>
      </w:r>
    </w:p>
    <w:p>
      <w:pPr>
        <w:spacing w:line="360" w:lineRule="auto"/>
        <w:ind w:left="420" w:firstLine="42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·支持用户输入关键词以查找包含该关键词的便签。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添加/删除提醒</w:t>
      </w:r>
    </w:p>
    <w:p>
      <w:pPr>
        <w:spacing w:line="360" w:lineRule="auto"/>
        <w:ind w:left="420"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·增加一个提醒，到了提醒设定时间系统便会弹出对话框以显示提醒的内容并响铃。</w:t>
      </w:r>
    </w:p>
    <w:p>
      <w:pPr>
        <w:spacing w:line="360" w:lineRule="auto"/>
        <w:ind w:left="360"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·可删除一个已有的提醒。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识别便签中的电话号码和网址</w:t>
      </w:r>
    </w:p>
    <w:p>
      <w:pPr>
        <w:spacing w:line="360" w:lineRule="auto"/>
        <w:ind w:left="9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对便签编辑页面上用户输入的文本进行分析，如果识别出是一段电话号码或者网址字符串，则把这些电话号码或网址自动标识为超链接。一旦用户点击这些链接，系统将自动拨打电话号码或者启动浏览器来访问相关的网址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便签分享</w:t>
      </w:r>
    </w:p>
    <w:p>
      <w:pPr>
        <w:spacing w:line="360" w:lineRule="auto"/>
        <w:ind w:firstLine="96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·将用户所创建的便签内容分享给Google Task、QQ、微信等应用程序。签编辑的字体大小、设置便签显示的背景颜色等。</w:t>
      </w:r>
    </w:p>
    <w:p>
      <w:pPr>
        <w:pStyle w:val="15"/>
        <w:ind w:firstLine="0" w:firstLineChars="0"/>
        <w:rPr>
          <w:b/>
        </w:rPr>
      </w:pPr>
    </w:p>
    <w:p>
      <w:pPr>
        <w:pStyle w:val="15"/>
        <w:ind w:firstLine="0" w:firstLineChars="0"/>
      </w:pPr>
    </w:p>
    <w:p>
      <w:pPr>
        <w:pStyle w:val="4"/>
        <w:spacing w:before="120" w:after="120" w:line="240" w:lineRule="auto"/>
        <w:jc w:val="left"/>
      </w:pPr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开源软件的软件架构及</w:t>
      </w:r>
      <w:r>
        <w:t>各</w:t>
      </w:r>
      <w:r>
        <w:rPr>
          <w:rFonts w:hint="eastAsia"/>
        </w:rPr>
        <w:t>个包和</w:t>
      </w:r>
      <w:r>
        <w:t>类的作用</w:t>
      </w:r>
      <w:r>
        <w:rPr>
          <w:rFonts w:hint="eastAsia"/>
        </w:rPr>
        <w:t>（6包49类）</w:t>
      </w:r>
    </w:p>
    <w:p>
      <w:pPr>
        <w:spacing w:line="360" w:lineRule="auto"/>
        <w:ind w:left="840"/>
        <w:jc w:val="left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通过对小米便签的源码阅读，从中得出该源码</w:t>
      </w:r>
      <w:r>
        <w:rPr>
          <w:rFonts w:hint="cs" w:asciiTheme="minorEastAsia" w:hAnsiTheme="minorEastAsia" w:cstheme="minorEastAsia"/>
        </w:rPr>
        <w:t>主要部分有java文件夹和res文件夹，其中java文件夹内为程序代码部分，res中为资源文件</w:t>
      </w:r>
      <w:r>
        <w:rPr>
          <w:rFonts w:hint="eastAsia" w:asciiTheme="minorEastAsia" w:hAnsiTheme="minorEastAsia" w:cstheme="minorEastAsia"/>
        </w:rPr>
        <w:t>，java中有6个包和</w:t>
      </w:r>
      <w:r>
        <w:rPr>
          <w:rFonts w:asciiTheme="minorEastAsia" w:hAnsiTheme="minorEastAsia" w:cstheme="minorEastAsia"/>
        </w:rPr>
        <w:t>49</w:t>
      </w:r>
      <w:r>
        <w:rPr>
          <w:rFonts w:hint="eastAsia" w:asciiTheme="minorEastAsia" w:hAnsiTheme="minorEastAsia" w:cstheme="minorEastAsia"/>
        </w:rPr>
        <w:t>个类。</w:t>
      </w:r>
    </w:p>
    <w:p>
      <w:pPr>
        <w:spacing w:line="360" w:lineRule="auto"/>
        <w:ind w:left="840"/>
        <w:rPr>
          <w:rFonts w:asciiTheme="minorEastAsia" w:hAnsiTheme="minorEastAsia" w:cstheme="minorEastAsia"/>
        </w:rPr>
      </w:pPr>
      <w:r>
        <w:drawing>
          <wp:inline distT="0" distB="0" distL="0" distR="0">
            <wp:extent cx="3733800" cy="2343150"/>
            <wp:effectExtent l="0" t="0" r="0" b="0"/>
            <wp:docPr id="17975184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51845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1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995"/>
        <w:gridCol w:w="2361"/>
        <w:gridCol w:w="4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包</w:t>
            </w:r>
          </w:p>
        </w:tc>
        <w:tc>
          <w:tcPr>
            <w:tcW w:w="995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子包</w:t>
            </w: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类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</w:rPr>
              <w:t>主要</w:t>
            </w:r>
            <w:r>
              <w:rPr>
                <w:rFonts w:hint="eastAsia" w:asciiTheme="minorEastAsia" w:hAnsiTheme="minorEastAsia" w:cstheme="minorEastAsia"/>
                <w:b/>
                <w:color w:val="FF0000"/>
              </w:rPr>
              <w:t>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</w:tcPr>
          <w:p>
            <w:pPr>
              <w:spacing w:line="720" w:lineRule="auto"/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995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contact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kern w:val="0"/>
                <w:sz w:val="22"/>
                <w:lang w:bidi="ar"/>
              </w:rPr>
              <w:t>联系人数据库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便签数据库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，用于记录便签相关属性和数据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NotesDatabaseHelper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数据库帮助类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，用于辅助创建、处理数据库的条目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NotesProvider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便签信息提供类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</w:t>
            </w:r>
          </w:p>
        </w:tc>
        <w:tc>
          <w:tcPr>
            <w:tcW w:w="995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MetaData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关于同步任务的元数据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Node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同步任务的管理结点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，用于设置、保存同步动作的信息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SqlData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数据库中基本数据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，方法包括读取数据、获取数据库中数据、提交数据到数据库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SqlNode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数据库中便签数据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，方法包括读取便签内容、从数据库中获取便签数据、设置便签内容、提交便签到数据库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Task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同步任务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，将创建、更新和同步动作包装成JSON对象，用本地和远程的JSON对结点内容进行设置，获取同步信息，进行本地和远程的同步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TaskList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同步任务列表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，将Task组织成同步任务列表进行管理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restart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exception</w:t>
            </w: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ActionFailureException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动作失败异常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NetworkFailureException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网络失败异常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cs="Times New Roman"/>
              </w:rPr>
              <w:t>remote</w:t>
            </w: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GTaskASyncTask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GTask异步任务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，方法包括任务同步和取消，显示同步任务的进程、通知和结果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GTaskClient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GTask客户端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，提供登录Google账户，创建任务和任务列表，添加和删除结点，提交、重置更新更新，获取任务列表等功能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GTaskManager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GTask管理者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，提供同步本地和远端的任务，初始化任务列表，同步内容、文件夹，添加、更新本地和远端结点，刷新本地同步任务ID等功能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GTaskSyncService</w:t>
            </w:r>
          </w:p>
        </w:tc>
        <w:tc>
          <w:tcPr>
            <w:tcW w:w="480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GTask同步服务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，用于提供同步服务（开始、取消同步），发送广播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b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单个便签项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004" w:type="dxa"/>
            <w:vMerge w:val="continue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WorkingNote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当前活动便签项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tool</w:t>
            </w: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BackupUtils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备份工具类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，用于数据备份读取、显示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DataUtils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便签数据处理工具类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，封装如查找、移动、删除数据等操作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GTaskStringUtils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同步中使用的字符串工具类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，为jsonObject提供string对象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ResourceParser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界面元素的解析工具类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，利用R.java这个类获取资源供程序调用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ui</w:t>
            </w: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AlarmAlertActivity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闹铃提醒界面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AlarmInitReceiver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闹铃提醒启动消息接收器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AlarmReceiver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闹铃提醒接收器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DateTimePicker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 xml:space="preserve">设置提醒时间的部件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DateTimePickerDialog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设置提醒时间的对话框界面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DropdownMenu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下拉菜单界面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FoldersListAdapter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文件夹列表链接器（链接数据库）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NoteEditActivity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便签编辑活动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NoteEditText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便签的文本编辑界面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NoteItemData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便签项数据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NotesListActivity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主界面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lang w:bidi="ar"/>
              </w:rPr>
              <w:t>，实现处理文件夹列表的活动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NotesListAdapter</w:t>
            </w:r>
          </w:p>
        </w:tc>
        <w:tc>
          <w:tcPr>
            <w:tcW w:w="4804" w:type="dxa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便签列表链接器（链接数据库）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NotesListItem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便签列表项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NotesPreferenceActivity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便签同步的设置界面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widget</w:t>
            </w:r>
          </w:p>
        </w:tc>
        <w:tc>
          <w:tcPr>
            <w:tcW w:w="995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NoteWidgetProvider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桌面挂件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NoteWidgetProvider_2x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2倍大小的桌面挂件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NoteWidgetProvider_4x</w:t>
            </w:r>
          </w:p>
        </w:tc>
        <w:tc>
          <w:tcPr>
            <w:tcW w:w="4804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kern w:val="0"/>
                <w:sz w:val="22"/>
                <w:lang w:bidi="ar"/>
              </w:rPr>
              <w:t>4倍大小的桌面挂件</w:t>
            </w:r>
          </w:p>
        </w:tc>
      </w:tr>
    </w:tbl>
    <w:p>
      <w:pPr>
        <w:spacing w:line="360" w:lineRule="auto"/>
        <w:rPr>
          <w:rFonts w:asciiTheme="minorEastAsia" w:hAnsiTheme="minorEastAsia" w:cstheme="minorEastAsia"/>
        </w:rPr>
      </w:pPr>
      <w:r>
        <w:drawing>
          <wp:inline distT="0" distB="0" distL="0" distR="0">
            <wp:extent cx="5274310" cy="3268980"/>
            <wp:effectExtent l="0" t="0" r="2540" b="7620"/>
            <wp:docPr id="1688080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0800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2520"/>
      </w:pP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1</w:t>
      </w:r>
      <w:r>
        <w:fldChar w:fldCharType="end"/>
      </w:r>
      <w:r>
        <w:t xml:space="preserve">  </w:t>
      </w:r>
      <w:r>
        <w:rPr>
          <w:rFonts w:hint="eastAsia"/>
        </w:rPr>
        <w:t>data包中类间关系</w:t>
      </w:r>
    </w:p>
    <w:p>
      <w:r>
        <w:drawing>
          <wp:inline distT="0" distB="0" distL="0" distR="0">
            <wp:extent cx="5274310" cy="708660"/>
            <wp:effectExtent l="0" t="0" r="2540" b="0"/>
            <wp:docPr id="13268202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82023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/>
        </w:rPr>
      </w:pP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2</w:t>
      </w:r>
      <w:r>
        <w:fldChar w:fldCharType="end"/>
      </w:r>
      <w:r>
        <w:t xml:space="preserve">  </w:t>
      </w:r>
      <w:r>
        <w:rPr>
          <w:rFonts w:hint="eastAsia"/>
        </w:rPr>
        <w:t>gtask包中类间关系</w:t>
      </w:r>
    </w:p>
    <w:p>
      <w:pPr>
        <w:pStyle w:val="5"/>
        <w:jc w:val="center"/>
        <w:rPr>
          <w:rFonts w:hint="eastAsia"/>
        </w:rPr>
      </w:pPr>
      <w:r>
        <w:drawing>
          <wp:inline distT="0" distB="0" distL="0" distR="0">
            <wp:extent cx="5274310" cy="2387600"/>
            <wp:effectExtent l="0" t="0" r="2540" b="0"/>
            <wp:docPr id="19538476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84768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3</w:t>
      </w:r>
      <w:r>
        <w:fldChar w:fldCharType="end"/>
      </w:r>
      <w:r>
        <w:t xml:space="preserve">  </w:t>
      </w:r>
      <w:r>
        <w:rPr>
          <w:rFonts w:hint="eastAsia"/>
        </w:rPr>
        <w:t>gtask包中类间关系</w:t>
      </w:r>
    </w:p>
    <w:p>
      <w:r>
        <w:drawing>
          <wp:inline distT="0" distB="0" distL="0" distR="0">
            <wp:extent cx="4572000" cy="1990725"/>
            <wp:effectExtent l="0" t="0" r="0" b="9525"/>
            <wp:docPr id="10588652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865209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center"/>
      </w:pP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4</w:t>
      </w:r>
      <w:r>
        <w:fldChar w:fldCharType="end"/>
      </w:r>
      <w:r>
        <w:t xml:space="preserve"> </w:t>
      </w:r>
      <w:r>
        <w:rPr>
          <w:rFonts w:hint="eastAsia"/>
        </w:rPr>
        <w:t>model包中类间关系</w:t>
      </w:r>
    </w:p>
    <w:p>
      <w:pPr>
        <w:pStyle w:val="5"/>
      </w:pPr>
      <w:r>
        <w:drawing>
          <wp:inline distT="0" distB="0" distL="0" distR="0">
            <wp:extent cx="4838700" cy="3110865"/>
            <wp:effectExtent l="0" t="0" r="0" b="0"/>
            <wp:docPr id="2975201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52014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53842" cy="312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eastAsia"/>
        </w:rPr>
      </w:pPr>
      <w:r>
        <w:rPr>
          <w:rFonts w:hint="eastAsia"/>
        </w:rPr>
        <w:t xml:space="preserve">图表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图表 \* ARABIC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5</w:t>
      </w:r>
      <w:r>
        <w:fldChar w:fldCharType="end"/>
      </w:r>
      <w:r>
        <w:t xml:space="preserve"> </w:t>
      </w:r>
      <w:r>
        <w:rPr>
          <w:rFonts w:hint="eastAsia"/>
        </w:rPr>
        <w:t>widget包中类间关系</w:t>
      </w:r>
    </w:p>
    <w:p>
      <w:r>
        <w:drawing>
          <wp:inline distT="0" distB="0" distL="0" distR="0">
            <wp:extent cx="5274310" cy="3091180"/>
            <wp:effectExtent l="0" t="0" r="889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图</w:t>
      </w:r>
      <w:r>
        <w:t xml:space="preserve">表 </w:t>
      </w:r>
      <w:r>
        <w:rPr>
          <w:rFonts w:hint="eastAsia"/>
          <w:lang w:val="en-US" w:eastAsia="zh-CN"/>
        </w:rPr>
        <w:t>6 ui包类间关系</w:t>
      </w:r>
    </w:p>
    <w:p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.3 </w:t>
      </w:r>
      <w:r>
        <w:rPr>
          <w:rFonts w:hint="eastAsia"/>
        </w:rPr>
        <w:t>软件功能与类间的对应关系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根据对开源软件代码的理解、标注和分析，软件功能与类之间的关系如表2所示（ui包）。</w:t>
      </w:r>
    </w:p>
    <w:p>
      <w:pPr>
        <w:spacing w:line="360" w:lineRule="auto"/>
        <w:ind w:firstLine="422" w:firstLineChars="200"/>
        <w:jc w:val="center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cstheme="minorEastAsia"/>
          <w:b/>
          <w:bCs/>
        </w:rPr>
        <w:t>表2</w:t>
      </w:r>
      <w:r>
        <w:rPr>
          <w:rFonts w:asciiTheme="minorEastAsia" w:hAnsiTheme="minorEastAsia" w:cstheme="minorEastAsia"/>
          <w:b/>
          <w:bCs/>
        </w:rPr>
        <w:t xml:space="preserve">. </w:t>
      </w:r>
      <w:r>
        <w:rPr>
          <w:rFonts w:hint="eastAsia" w:asciiTheme="minorEastAsia" w:hAnsiTheme="minorEastAsia" w:cstheme="minorEastAsia"/>
          <w:b/>
          <w:bCs/>
        </w:rPr>
        <w:t>软件功能与类间的关系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功能名称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</w:t>
            </w:r>
          </w:p>
        </w:tc>
        <w:tc>
          <w:tcPr>
            <w:tcW w:w="3452" w:type="dxa"/>
            <w:shd w:val="clear" w:color="auto" w:fill="auto"/>
          </w:tcPr>
          <w:p>
            <w:pPr>
              <w:pStyle w:val="16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Note</w:t>
            </w:r>
            <w:r>
              <w:rPr>
                <w:sz w:val="24"/>
                <w:szCs w:val="24"/>
              </w:rPr>
              <w:t>EditActivity</w:t>
            </w:r>
          </w:p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createNewNote()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;onCreate();</w:t>
            </w:r>
          </w:p>
          <w:p>
            <w:pPr>
              <w:pStyle w:val="16"/>
              <w:ind w:firstLine="0" w:firstLineChars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initNoteScreen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();isSyncMode()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移动便签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ataUtils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MoveN</w:t>
            </w:r>
            <w:r>
              <w:rPr>
                <w:rFonts w:hint="eastAsia"/>
                <w:sz w:val="24"/>
                <w:szCs w:val="24"/>
              </w:rPr>
              <w:t>ote</w:t>
            </w:r>
            <w:r>
              <w:rPr>
                <w:sz w:val="24"/>
                <w:szCs w:val="24"/>
              </w:rPr>
              <w:t>ToFolder()</w:t>
            </w:r>
          </w:p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atchMoveToFolder()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删除便签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Note</w:t>
            </w:r>
            <w:r>
              <w:rPr>
                <w:sz w:val="24"/>
                <w:szCs w:val="24"/>
              </w:rPr>
              <w:t>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onOptionsItemSelected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)</w:t>
            </w:r>
          </w:p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deleteCurrentNote()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showCreateOrModifyFolderDialog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;createNewNote()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删除文件夹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deleteFolder()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;batchDelete()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查看文件夹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openFolder()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;showFolderListMenu()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修改文件夹名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showCreateOrModifyFolderDialog()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数据同步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GTaskSyncService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startSync()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;sendBroadcast()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导出文本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exportNoteToText()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内容搜索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onS earchRequest()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修改字体大小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onOptionsItemSelected()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识别号码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Contact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getContact()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添加提醒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setReminder()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删除提醒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setAlertDate()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发送至桌面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NoteEdit 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sendToDesktop()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内容分享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getWorkingText(), sendTo()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</w:pPr>
            <w:r>
              <w:rPr>
                <w:rFonts w:hint="eastAsia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自动保存便签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saveNote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)</w:t>
            </w:r>
          </w:p>
        </w:tc>
      </w:tr>
    </w:tbl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开源软件的代码标注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小组对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6个</w:t>
      </w:r>
      <w:r>
        <w:rPr>
          <w:rFonts w:hint="eastAsia" w:asciiTheme="minorEastAsia" w:hAnsiTheme="minorEastAsia" w:cstheme="minorEastAsia"/>
          <w:sz w:val="24"/>
          <w:szCs w:val="28"/>
        </w:rPr>
        <w:t>包中共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49</w:t>
      </w:r>
      <w:r>
        <w:rPr>
          <w:rFonts w:hint="eastAsia" w:asciiTheme="minorEastAsia" w:hAnsiTheme="minorEastAsia" w:cstheme="minorEastAsia"/>
          <w:sz w:val="24"/>
          <w:szCs w:val="28"/>
        </w:rPr>
        <w:t>类的代码进行了标注，标注的代码行数共有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1500</w:t>
      </w:r>
      <w:r>
        <w:rPr>
          <w:rFonts w:hint="eastAsia" w:asciiTheme="minorEastAsia" w:hAnsiTheme="minorEastAsia" w:cstheme="minorEastAsia"/>
          <w:sz w:val="24"/>
          <w:szCs w:val="28"/>
        </w:rPr>
        <w:t>行。</w:t>
      </w:r>
    </w:p>
    <w:p>
      <w:pPr>
        <w:spacing w:line="360" w:lineRule="auto"/>
        <w:ind w:firstLine="480" w:firstLineChars="200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软件功能与类间的关系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723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包名称</w:t>
            </w:r>
          </w:p>
        </w:tc>
        <w:tc>
          <w:tcPr>
            <w:tcW w:w="2723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类名称</w:t>
            </w:r>
          </w:p>
        </w:tc>
        <w:tc>
          <w:tcPr>
            <w:tcW w:w="2856" w:type="dxa"/>
            <w:shd w:val="clear" w:color="auto" w:fill="auto"/>
          </w:tcPr>
          <w:p>
            <w:pPr>
              <w:pStyle w:val="16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标注的代码行数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model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Note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37-257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WorkingNote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105-363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tool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BackupUtils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17-260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DataUtils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38-285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data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Contact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27-85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Notes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21-319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NotesDatabaseHelper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19-365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NotesProvider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35-334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gtask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MetaData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19-118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Node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23-53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SqlData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17-236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SqlNote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17-585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Task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19-288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TaskList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19-368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ActionFailureException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23-46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NetworkFailureException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17-41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GTaskASyncTask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20-113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GTaskClient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16-626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GTaskManager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41-858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GTaskSyncService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19-127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ui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AlarmAlertActivity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23-167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AlarmInitReceiver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32-243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AlarmReceiver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16-315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DateTimePicker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20-248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DateTimePickerDialog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31-421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DropdownMenu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33-302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FoldersListAdapter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41-128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NoteEditActivity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16-134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NoteEditText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18-121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NoteItemData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23-134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NotesListActivity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24-121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NotesListAdapter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19-113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NotesListItem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32-109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NotesPreferenceActivity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28-116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widget</w:t>
            </w: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NoteWidgetProvider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18-168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NoteWidgetProvider_2x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16-159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723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NoteWidgetProvider_4x</w:t>
            </w:r>
          </w:p>
        </w:tc>
        <w:tc>
          <w:tcPr>
            <w:tcW w:w="285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24-147</w:t>
            </w:r>
            <w:bookmarkStart w:id="0" w:name="_GoBack"/>
            <w:bookmarkEnd w:id="0"/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</w:t>
      </w:r>
      <w:r>
        <w:rPr>
          <w:rFonts w:hint="eastAsia"/>
          <w:sz w:val="28"/>
          <w:szCs w:val="21"/>
          <w:lang w:val="en-US" w:eastAsia="zh-CN"/>
        </w:rPr>
        <w:t>代码</w:t>
      </w:r>
      <w:r>
        <w:rPr>
          <w:rFonts w:hint="eastAsia"/>
          <w:sz w:val="28"/>
          <w:szCs w:val="21"/>
        </w:rPr>
        <w:t>的</w:t>
      </w:r>
      <w:r>
        <w:rPr>
          <w:rFonts w:hint="eastAsia"/>
          <w:sz w:val="28"/>
          <w:szCs w:val="21"/>
          <w:lang w:val="en-US" w:eastAsia="zh-CN"/>
        </w:rPr>
        <w:t>质量分析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本次实验使用StopBugs进行质量分析，首先对整体进行一个扫描，结果如图1：</w:t>
      </w:r>
    </w:p>
    <w:p>
      <w:pPr>
        <w:jc w:val="center"/>
      </w:pPr>
      <w:r>
        <w:drawing>
          <wp:inline distT="0" distB="0" distL="114300" distR="114300">
            <wp:extent cx="3420110" cy="3559810"/>
            <wp:effectExtent l="0" t="0" r="889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355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整体扫描结果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随后对每个包进行质量分析，主要看问题类型和修改方法，如下表：</w:t>
      </w:r>
    </w:p>
    <w:tbl>
      <w:tblPr>
        <w:tblStyle w:val="11"/>
        <w:tblW w:w="9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717"/>
        <w:gridCol w:w="6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文件夹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</w:t>
            </w:r>
          </w:p>
        </w:tc>
        <w:tc>
          <w:tcPr>
            <w:tcW w:w="66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 -&gt; net.micode.notes -&gt; data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Contact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StopBugs扫描结果：</w:t>
            </w:r>
          </w:p>
          <w:p>
            <w:pPr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02815" cy="2444750"/>
                  <wp:effectExtent l="0" t="0" r="6985" b="889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815" cy="2444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1467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Notes</w:t>
            </w:r>
          </w:p>
        </w:tc>
        <w:tc>
          <w:tcPr>
            <w:tcW w:w="6617" w:type="dxa"/>
            <w:vAlign w:val="top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NotesDatabaseHelper</w:t>
            </w:r>
          </w:p>
        </w:tc>
        <w:tc>
          <w:tcPr>
            <w:tcW w:w="6617" w:type="dxa"/>
            <w:vAlign w:val="top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NotesProvider</w:t>
            </w:r>
          </w:p>
        </w:tc>
        <w:tc>
          <w:tcPr>
            <w:tcW w:w="6617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共出现两个提示：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Performance (Questionable Boxing of primitive value)</w:t>
            </w:r>
          </w:p>
          <w:p>
            <w:r>
              <w:drawing>
                <wp:inline distT="0" distB="0" distL="114300" distR="114300">
                  <wp:extent cx="3234690" cy="269240"/>
                  <wp:effectExtent l="0" t="0" r="11430" b="508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解决办法为：delete (net.micode.notes.data.NotesProvider.delete(Uri, String, String[]))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提示二显示如下：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Performance (Questionable Boxing of primitive value)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870960" cy="154305"/>
                  <wp:effectExtent l="0" t="0" r="0" b="13335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0960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解决办法为：update (net.micode.notes.data.NotesProvider.update(Uri, ContentValues, String, String[]))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064000" cy="410210"/>
                  <wp:effectExtent l="0" t="0" r="5080" b="1270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App -&gt; gtask -&gt;d</w:t>
            </w:r>
            <w:r>
              <w:rPr>
                <w:rFonts w:hint="default"/>
                <w:vertAlign w:val="baseline"/>
                <w:lang w:eastAsia="zh-CN"/>
              </w:rPr>
              <w:t>ata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MetaData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Node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TaskList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1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SqlData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Performance (Questionable Boxing of primitive value)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061460" cy="191135"/>
                  <wp:effectExtent l="0" t="0" r="7620" b="6985"/>
                  <wp:docPr id="1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460" cy="19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解决方法为：commit (net.micode.notes.gtask.data.SqlData.commit(long, boolean, long))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SqlNote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出现两个提示：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Performance (Questionable Boxing of primitive value)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061460" cy="194310"/>
                  <wp:effectExtent l="0" t="0" r="7620" b="3810"/>
                  <wp:docPr id="14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460" cy="194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解决方法为：commit (net.micode.notes.gtask.data.SqlData.commit(long, boolean, long))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提示二显示如下：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Malicious code vulnerability (Mutable static field)</w:t>
            </w:r>
          </w:p>
          <w:p>
            <w:r>
              <w:drawing>
                <wp:inline distT="0" distB="0" distL="114300" distR="114300">
                  <wp:extent cx="4061460" cy="174625"/>
                  <wp:effectExtent l="0" t="0" r="7620" b="8255"/>
                  <wp:docPr id="15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460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4064635" cy="370205"/>
                  <wp:effectExtent l="0" t="0" r="4445" b="10795"/>
                  <wp:docPr id="16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635" cy="37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Task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共出现五个提示信息：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提示信息一显示如下：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Correctness (Null pointer dereference)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058920" cy="136525"/>
                  <wp:effectExtent l="0" t="0" r="10160" b="635"/>
                  <wp:docPr id="1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8920" cy="13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解决办法为：setContentByLocalJSON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剩余四个提示信息显示如下：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Malicious code vulnerability (Storing reference to mutable object)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解决办法为：setParent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exception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ActionFailureException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NetworkFailureException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remote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GTaskASyncTask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Dodgy</w:t>
            </w: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code (Dead local store)</w:t>
            </w:r>
            <w:r>
              <w:drawing>
                <wp:inline distT="0" distB="0" distL="114300" distR="114300">
                  <wp:extent cx="4060825" cy="228600"/>
                  <wp:effectExtent l="0" t="0" r="8255" b="0"/>
                  <wp:docPr id="20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08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解决方法为：showNotification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GTaskClient</w:t>
            </w:r>
          </w:p>
        </w:tc>
        <w:tc>
          <w:tcPr>
            <w:tcW w:w="6617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共出现三个提示：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Malicious code vulnerability (Mutable static field)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解决办法为：getInstance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提示二显示如下：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Bad practice (Stream not closed on all paths)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解决办法为：getResponseContent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提示三显示如下：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Internationalization (Dubious method used)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解决办法为：getResponseContent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GTaskManager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Multithreaded correctness (Inconsistent synchronization)</w:t>
            </w:r>
            <w:r>
              <w:drawing>
                <wp:inline distT="0" distB="0" distL="114300" distR="114300">
                  <wp:extent cx="4062095" cy="414655"/>
                  <wp:effectExtent l="0" t="0" r="6985" b="12065"/>
                  <wp:docPr id="2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209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GTaskSyncService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Dodgy</w:t>
            </w: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code (Dead local store)</w:t>
            </w:r>
            <w:r>
              <w:drawing>
                <wp:inline distT="0" distB="0" distL="114300" distR="114300">
                  <wp:extent cx="2952750" cy="266700"/>
                  <wp:effectExtent l="0" t="0" r="3810" b="7620"/>
                  <wp:docPr id="26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解决方法为：showNotification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model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Note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Performance (Questionable Boxing of primitive value)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解决方法为：commit (net.micode.notes.gtask.data.SqlData.commit(long, boolean, long))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WorkingNote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Multithreaded correctness (Inconsistent synchronization)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tool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DataUtils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GTaskStringUtils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ResourceParser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2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BackupUtils</w:t>
            </w:r>
          </w:p>
        </w:tc>
        <w:tc>
          <w:tcPr>
            <w:tcW w:w="6617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共出现三个提示：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Internationalization (Dubious method used)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解决办法为：getExportToTextPrintStream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提示二显示如下：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Bad practice (Stream not closed on all paths)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解决办法为：getResponseContent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提示三显示如下：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Bad practice (Stream not closed on all paths)</w:t>
            </w:r>
          </w:p>
          <w:p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解决办法为：getResponseContent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widget</w:t>
            </w: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NoteWidgetProvider_2x</w:t>
            </w:r>
            <w:r>
              <w:rPr>
                <w:rFonts w:hint="default"/>
                <w:vertAlign w:val="baseline"/>
                <w:lang w:eastAsia="zh-CN"/>
              </w:rPr>
              <w:br w:type="textWrapping"/>
            </w:r>
            <w:r>
              <w:rPr>
                <w:rFonts w:hint="default"/>
                <w:vertAlign w:val="baseline"/>
                <w:lang w:eastAsia="zh-CN"/>
              </w:rPr>
              <w:t>NoteWidgetProvider_4x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StopBugs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扫描结果如下：</w:t>
            </w:r>
          </w:p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无问题，结果如下：</w:t>
            </w:r>
          </w:p>
          <w:p>
            <w:pP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80385" cy="763905"/>
                  <wp:effectExtent l="0" t="0" r="13335" b="13335"/>
                  <wp:docPr id="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7" w:type="dxa"/>
          </w:tcPr>
          <w:p>
            <w:pPr>
              <w:rPr>
                <w:rFonts w:hint="default"/>
                <w:vertAlign w:val="baseline"/>
                <w:lang w:eastAsia="zh-CN"/>
              </w:rPr>
            </w:pPr>
            <w:r>
              <w:rPr>
                <w:rFonts w:hint="default"/>
                <w:vertAlign w:val="baseline"/>
                <w:lang w:eastAsia="zh-CN"/>
              </w:rPr>
              <w:t>NoteWidgetProvider</w:t>
            </w:r>
          </w:p>
        </w:tc>
        <w:tc>
          <w:tcPr>
            <w:tcW w:w="6617" w:type="dxa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StopBugs扫描结果如下：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出现一个提示：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提示一显示如下：</w:t>
            </w:r>
          </w:p>
          <w:p>
            <w: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  <w:t>Multithreaded correctness (Inconsistent synchronization)</w:t>
            </w:r>
          </w:p>
        </w:tc>
      </w:tr>
    </w:tbl>
    <w:p>
      <w:r>
        <w:rPr>
          <w:rFonts w:hint="eastAsia"/>
          <w:lang w:val="en-US" w:eastAsia="zh-CN"/>
        </w:rPr>
        <w:t>可见，就算是能跑通的代码，也仍存在很多问题，不管是错误也好，警告也罢，都有改进的空间，利用好代码分析工具，能够帮助我们很好的改进我们的代码，便于进一步维护。</w:t>
      </w:r>
    </w:p>
    <w:p>
      <w:pPr>
        <w:pStyle w:val="4"/>
        <w:spacing w:before="120" w:after="120" w:line="240" w:lineRule="auto"/>
      </w:pPr>
      <w:r>
        <w:t xml:space="preserve">3.1 </w:t>
      </w:r>
      <w:r>
        <w:rPr>
          <w:rFonts w:hint="eastAsia"/>
        </w:rPr>
        <w:t>维护的内容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</w:t>
      </w:r>
      <w:r>
        <w:rPr>
          <w:rFonts w:asciiTheme="minorEastAsia" w:hAnsiTheme="minorEastAsia" w:cstheme="minorEastAsia"/>
          <w:sz w:val="24"/>
          <w:szCs w:val="28"/>
        </w:rPr>
        <w:t xml:space="preserve">2. </w:t>
      </w:r>
      <w:r>
        <w:rPr>
          <w:rFonts w:hint="eastAsia" w:asciiTheme="minorEastAsia" w:hAnsiTheme="minorEastAsia" w:cstheme="minorEastAsia"/>
          <w:sz w:val="24"/>
          <w:szCs w:val="28"/>
        </w:rPr>
        <w:t>开源软件维护的要素</w:t>
      </w:r>
    </w:p>
    <w:tbl>
      <w:tblPr>
        <w:tblStyle w:val="10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16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便签图标修改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修改默认的小米便签图标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朗读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朗读小米便签的内容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语言添加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便签内容支持了日语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私密模式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不显示便签内容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添加图片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可在内容中直接插入图片</w:t>
            </w:r>
          </w:p>
        </w:tc>
      </w:tr>
    </w:tbl>
    <w:p>
      <w:pPr>
        <w:pStyle w:val="4"/>
        <w:spacing w:before="120" w:after="120" w:line="240" w:lineRule="auto"/>
      </w:pPr>
      <w:r>
        <w:t xml:space="preserve">3.2 </w:t>
      </w:r>
      <w:r>
        <w:rPr>
          <w:rFonts w:hint="eastAsia"/>
        </w:rPr>
        <w:t>开源软件维护所产生的设计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一．便签图标修改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打开AndroidManfest.xml文件，修改android:icon="@drawable/icon_app"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二．朗读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1.修改布局文件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在.\res\menu\note_edit.xml文件中加入朗读便签按钮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2.引入TextToSpeech库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在NodeEditActivity中import两个安卓自带的库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import android.speech.tts.TextToSpeech;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import android.speech.tts.TextToSpeech.OnInitListener;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3.修改NoteExidActivity类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修改NoteExidActivity类中onOptionsItemSelected()方法中添加对朗读便签的响应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4.编写texttoSpeech()方法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在NodeEditActivity类中，增加texttoSpeech()方法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三．语言添加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1.添加语言库，res\values,右键new-Values Resource File，选择日语。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2.把英文原版的xml文件内容复制过来，再更改语言（可人工方式或智能方式翻译成对应的日语即可）。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四．私密模式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1.要在menu/note_list.xml中加入两个item，然后分别在values/strings/下的三个.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instrText xml:space="preserve"> HYPERLINK "https://so.csdn.net/so/search?q=xml%E6%96%87%E4%BB%B6&amp;spm=1001.2101.3001.7020" \t "https://blog.csdn.net/edgarrr/article/details/_blank" </w:instrTex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xml文件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中对这两个值进行声明，在menu_sub_folder.xml中加入两个按钮的声明。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2.在NotesListActivity()方法中声明一个变量secret_mode。当它值为0时代表未进入私密模式，为1时代表进入了私密模式，在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onPrepareOptionMenu()方法中设置两个按钮是否可见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3.找到onOptionsItemSelected()方法，在switch()下加入两个新的case。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五．插入图片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首先在note_edit.xml文件中添加add_img_btn按钮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在NoteEditActivity.java文件的onCreate()方法中，为这个“添加图片”按钮设置监听器，点击添加图片按钮时，会触发点击事件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重写onActivityResult()来处理返回的数据，并将图片的路径也写入到数据库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点击一个note后，会初始化note的内容，并通过convertToImage()将路径转化为图片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5.</w:t>
      </w:r>
      <w:r>
        <w:rPr>
          <w:rFonts w:hint="default" w:asciiTheme="minorEastAsia" w:hAnsiTheme="minorEastAsia" w:cstheme="minorEastAsia"/>
          <w:sz w:val="24"/>
          <w:szCs w:val="28"/>
          <w:lang w:val="en-US" w:eastAsia="zh-CN"/>
        </w:rPr>
        <w:t>在退出清单模式之后，仍应该将图片路径的位置替换为图片。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</w:p>
    <w:p>
      <w:pPr>
        <w:pStyle w:val="4"/>
        <w:spacing w:before="120" w:after="120" w:line="240" w:lineRule="auto"/>
      </w:pPr>
      <w:r>
        <w:t xml:space="preserve">3.3 </w:t>
      </w:r>
      <w:r>
        <w:rPr>
          <w:rFonts w:hint="eastAsia"/>
        </w:rPr>
        <w:t>维护代码数量及其质量情况</w:t>
      </w:r>
    </w:p>
    <w:p>
      <w:pPr>
        <w:spacing w:line="360" w:lineRule="auto"/>
        <w:ind w:firstLine="480" w:firstLineChars="200"/>
        <w:rPr>
          <w:color w:val="FF0000"/>
          <w:sz w:val="24"/>
          <w:szCs w:val="28"/>
        </w:rPr>
      </w:pPr>
      <w:r>
        <w:rPr>
          <w:rFonts w:hint="eastAsia"/>
          <w:color w:val="FF0000"/>
          <w:sz w:val="24"/>
          <w:szCs w:val="28"/>
        </w:rPr>
        <w:t>/</w:t>
      </w:r>
      <w:r>
        <w:rPr>
          <w:color w:val="FF0000"/>
          <w:sz w:val="24"/>
          <w:szCs w:val="28"/>
        </w:rPr>
        <w:t>/&lt;</w:t>
      </w:r>
      <w:r>
        <w:rPr>
          <w:rFonts w:hint="eastAsia"/>
          <w:color w:val="FF0000"/>
          <w:sz w:val="24"/>
          <w:szCs w:val="28"/>
        </w:rPr>
        <w:t>详细描述对开源软件进行的维护情况，包括编写和修改代码量、这些维护代码的整体质量情况，如注释、代码规范、Sonar</w:t>
      </w:r>
      <w:r>
        <w:rPr>
          <w:color w:val="FF0000"/>
          <w:sz w:val="24"/>
          <w:szCs w:val="28"/>
        </w:rPr>
        <w:t>Qube</w:t>
      </w:r>
      <w:r>
        <w:rPr>
          <w:rFonts w:hint="eastAsia"/>
          <w:color w:val="FF0000"/>
          <w:sz w:val="24"/>
          <w:szCs w:val="28"/>
        </w:rPr>
        <w:t>分析情况等。&gt;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表3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开源软件维护的代码分析</w:t>
      </w:r>
    </w:p>
    <w:tbl>
      <w:tblPr>
        <w:tblStyle w:val="10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39"/>
        <w:gridCol w:w="1814"/>
        <w:gridCol w:w="3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39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1814" w:type="dxa"/>
            <w:shd w:val="clear" w:color="auto" w:fill="auto"/>
          </w:tcPr>
          <w:p>
            <w:pPr>
              <w:pStyle w:val="16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16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受影响的代码行数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修改图标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/>
                <w:sz w:val="24"/>
                <w:szCs w:val="24"/>
              </w:rPr>
              <w:t>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朗读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288行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添加语言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128行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增加私密模式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269行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新增功能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插入图片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337行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6"/>
              <w:ind w:firstLine="0" w:firstLineChars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个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6"/>
              <w:ind w:firstLine="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1052</w:t>
            </w:r>
            <w:r>
              <w:rPr>
                <w:rFonts w:hint="eastAsia"/>
              </w:rPr>
              <w:t>行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在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这段</w:t>
      </w:r>
      <w:r>
        <w:rPr>
          <w:rFonts w:hint="eastAsia" w:asciiTheme="minorEastAsia" w:hAnsiTheme="minorEastAsia" w:cstheme="minorEastAsia"/>
          <w:sz w:val="24"/>
          <w:szCs w:val="28"/>
        </w:rPr>
        <w:t>维护周期内，对小米便签的代码进行了如下的更改和新增：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</w:t>
      </w:r>
      <w:r>
        <w:rPr>
          <w:rFonts w:hint="eastAsia" w:asciiTheme="minorEastAsia" w:hAnsiTheme="minorEastAsia" w:cstheme="minorEastAsia"/>
          <w:sz w:val="24"/>
          <w:szCs w:val="28"/>
        </w:rPr>
        <w:t>改变便签图标：新增代码量为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30</w:t>
      </w:r>
      <w:r>
        <w:rPr>
          <w:rFonts w:hint="eastAsia" w:asciiTheme="minorEastAsia" w:hAnsiTheme="minorEastAsia" w:cstheme="minorEastAsia"/>
          <w:sz w:val="24"/>
          <w:szCs w:val="28"/>
        </w:rPr>
        <w:t>行，主要包括图标替换和图标管理相关的逻辑实现。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</w:t>
      </w:r>
      <w:r>
        <w:rPr>
          <w:rFonts w:hint="eastAsia" w:asciiTheme="minorEastAsia" w:hAnsiTheme="minorEastAsia" w:cstheme="minorEastAsia"/>
          <w:sz w:val="24"/>
          <w:szCs w:val="28"/>
        </w:rPr>
        <w:t>朗读功能：新增代码量为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288</w:t>
      </w:r>
      <w:r>
        <w:rPr>
          <w:rFonts w:hint="eastAsia" w:asciiTheme="minorEastAsia" w:hAnsiTheme="minorEastAsia" w:cstheme="minorEastAsia"/>
          <w:sz w:val="24"/>
          <w:szCs w:val="28"/>
        </w:rPr>
        <w:t>行，主要包括语音引擎的集成和相关接口的编写。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3.</w:t>
      </w:r>
      <w:r>
        <w:rPr>
          <w:rFonts w:hint="eastAsia" w:asciiTheme="minorEastAsia" w:hAnsiTheme="minorEastAsia" w:cstheme="minorEastAsia"/>
          <w:sz w:val="24"/>
          <w:szCs w:val="28"/>
        </w:rPr>
        <w:t>添加语言：新增代码量为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128</w:t>
      </w:r>
      <w:r>
        <w:rPr>
          <w:rFonts w:hint="eastAsia" w:asciiTheme="minorEastAsia" w:hAnsiTheme="minorEastAsia" w:cstheme="minorEastAsia"/>
          <w:sz w:val="24"/>
          <w:szCs w:val="28"/>
        </w:rPr>
        <w:t>行，主要涵盖了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日语</w:t>
      </w:r>
      <w:r>
        <w:rPr>
          <w:rFonts w:hint="eastAsia" w:asciiTheme="minorEastAsia" w:hAnsiTheme="minorEastAsia" w:cstheme="minorEastAsia"/>
          <w:sz w:val="24"/>
          <w:szCs w:val="28"/>
        </w:rPr>
        <w:t>支持逻辑和语言切换的实现。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4.</w:t>
      </w:r>
      <w:r>
        <w:rPr>
          <w:rFonts w:hint="eastAsia" w:asciiTheme="minorEastAsia" w:hAnsiTheme="minorEastAsia" w:cstheme="minorEastAsia"/>
          <w:sz w:val="24"/>
          <w:szCs w:val="28"/>
        </w:rPr>
        <w:t>私密功能：修改代码量为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269</w:t>
      </w:r>
      <w:r>
        <w:rPr>
          <w:rFonts w:hint="eastAsia" w:asciiTheme="minorEastAsia" w:hAnsiTheme="minorEastAsia" w:cstheme="minorEastAsia"/>
          <w:sz w:val="24"/>
          <w:szCs w:val="28"/>
        </w:rPr>
        <w:t>行，主要包括设置加密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隐藏</w:t>
      </w:r>
      <w:r>
        <w:rPr>
          <w:rFonts w:hint="eastAsia" w:asciiTheme="minorEastAsia" w:hAnsiTheme="minorEastAsia" w:cstheme="minorEastAsia"/>
          <w:sz w:val="24"/>
          <w:szCs w:val="28"/>
        </w:rPr>
        <w:t>文件等隐私保护相关功能的改进。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5.</w:t>
      </w:r>
      <w:r>
        <w:rPr>
          <w:rFonts w:hint="eastAsia" w:asciiTheme="minorEastAsia" w:hAnsiTheme="minorEastAsia" w:cstheme="minorEastAsia"/>
          <w:sz w:val="24"/>
          <w:szCs w:val="28"/>
        </w:rPr>
        <w:t>插入图片：修改代码量为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337</w:t>
      </w:r>
      <w:r>
        <w:rPr>
          <w:rFonts w:hint="eastAsia" w:asciiTheme="minorEastAsia" w:hAnsiTheme="minorEastAsia" w:cstheme="minorEastAsia"/>
          <w:sz w:val="24"/>
          <w:szCs w:val="28"/>
        </w:rPr>
        <w:t>行，主要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针对便签内</w:t>
      </w:r>
      <w:r>
        <w:rPr>
          <w:rFonts w:hint="eastAsia" w:asciiTheme="minorEastAsia" w:hAnsiTheme="minorEastAsia" w:cstheme="minorEastAsia"/>
          <w:sz w:val="24"/>
          <w:szCs w:val="28"/>
        </w:rPr>
        <w:t>图片插入操作的实现。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整体质量情况：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</w:t>
      </w:r>
      <w:r>
        <w:rPr>
          <w:rFonts w:hint="eastAsia" w:asciiTheme="minorEastAsia" w:hAnsiTheme="minorEastAsia" w:cstheme="minorEastAsia"/>
          <w:sz w:val="24"/>
          <w:szCs w:val="28"/>
        </w:rPr>
        <w:t>注释：在维护过程中，重视注释的编写，为每个功能块和代码段添加了详尽的注释。注释覆盖率达到了80%以上，并且注释清晰易懂，准确解释了代码的意图、实现方式和相关注意事项。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</w:t>
      </w:r>
      <w:r>
        <w:rPr>
          <w:rFonts w:hint="eastAsia" w:asciiTheme="minorEastAsia" w:hAnsiTheme="minorEastAsia" w:cstheme="minorEastAsia"/>
          <w:sz w:val="24"/>
          <w:szCs w:val="28"/>
        </w:rPr>
        <w:t>代码规范：严格遵循团队制定的代码规范，包括命名规范、缩进规范、代码结构规范等。在代码质量审查过程中，未发现违反规范的情况，并且团队成员对代码规范进行了持续的验证和改进。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3.</w:t>
      </w:r>
      <w:r>
        <w:rPr>
          <w:rFonts w:hint="eastAsia" w:asciiTheme="minorEastAsia" w:hAnsiTheme="minorEastAsia" w:cstheme="minorEastAsia"/>
          <w:sz w:val="24"/>
          <w:szCs w:val="28"/>
        </w:rPr>
        <w:t>SonarQube 分析：使用 SonarQube 对维护的代码进行了静态分析。分析结果显示，代码质量良好，没有发现严重的代码质量缺陷、安全漏洞和重复代码等问题。只有少许的轻微警告和建议，而且团队会及时修复这些问题。</w:t>
      </w:r>
      <w:r>
        <w:rPr>
          <w:rFonts w:hint="eastAsia" w:asciiTheme="minorEastAsia" w:hAnsiTheme="minorEastAsia" w:cstheme="minorEastAsia"/>
          <w:sz w:val="24"/>
          <w:szCs w:val="28"/>
        </w:rPr>
        <w:br w:type="textWrapping"/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8"/>
        </w:rPr>
        <w:t>通过对小米便签的维护工作，以下是几项改进的具体效果：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</w:t>
      </w:r>
      <w:r>
        <w:rPr>
          <w:rFonts w:hint="eastAsia" w:asciiTheme="minorEastAsia" w:hAnsiTheme="minorEastAsia" w:cstheme="minorEastAsia"/>
          <w:sz w:val="24"/>
          <w:szCs w:val="28"/>
        </w:rPr>
        <w:t>改变便签图标：用户现在可以自由选择不同的图标样式，个性化符合用户口味和品味。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2.</w:t>
      </w:r>
      <w:r>
        <w:rPr>
          <w:rFonts w:hint="eastAsia" w:asciiTheme="minorEastAsia" w:hAnsiTheme="minorEastAsia" w:cstheme="minorEastAsia"/>
          <w:sz w:val="24"/>
          <w:szCs w:val="28"/>
        </w:rPr>
        <w:t>朗读功能：用户现在能够通过点击按钮使小米便签读出文字内容，为视觉障碍用户提供更好的使用体验。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3.</w:t>
      </w:r>
      <w:r>
        <w:rPr>
          <w:rFonts w:hint="eastAsia" w:asciiTheme="minorEastAsia" w:hAnsiTheme="minorEastAsia" w:cstheme="minorEastAsia"/>
          <w:sz w:val="24"/>
          <w:szCs w:val="28"/>
        </w:rPr>
        <w:t>添加语言：增加了多语言支持后，用户能够切换至其首选语言，更好地适应不同的文化环境和用户需求。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4.</w:t>
      </w:r>
      <w:r>
        <w:rPr>
          <w:rFonts w:hint="eastAsia" w:asciiTheme="minorEastAsia" w:hAnsiTheme="minorEastAsia" w:cstheme="minorEastAsia"/>
          <w:sz w:val="24"/>
          <w:szCs w:val="28"/>
        </w:rPr>
        <w:t>私密功能：增加了保护功能，为用户提供了更高级别的隐私保护和数据安全。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5.</w:t>
      </w:r>
      <w:r>
        <w:rPr>
          <w:rFonts w:hint="eastAsia" w:asciiTheme="minorEastAsia" w:hAnsiTheme="minorEastAsia" w:cstheme="minorEastAsia"/>
          <w:sz w:val="24"/>
          <w:szCs w:val="28"/>
        </w:rPr>
        <w:t>插入图片：用户现在可以轻松地将图片插入到便签中，丰富了内容表达和记录的方式。</w:t>
      </w:r>
      <w:r>
        <w:rPr>
          <w:rFonts w:hint="eastAsia" w:asciiTheme="minorEastAsia" w:hAnsiTheme="minorEastAsia" w:cstheme="minorEastAsia"/>
          <w:sz w:val="24"/>
          <w:szCs w:val="28"/>
        </w:rPr>
        <w:br w:type="textWrapping"/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ab/>
      </w:r>
      <w:r>
        <w:rPr>
          <w:rFonts w:hint="eastAsia" w:asciiTheme="minorEastAsia" w:hAnsiTheme="minorEastAsia" w:cstheme="minorEastAsia"/>
          <w:sz w:val="24"/>
          <w:szCs w:val="28"/>
        </w:rPr>
        <w:t>通过对小米便签的维护工作，我们改进了图标样式，新增了朗读功能、添加语言功能、私密功能和插入图片功能，提升了用户体验和软件功能。在维护过程中，团队充分注重代码质量，包括注释的完善、代码规范的遵循和对 SonarQube 分析的验证。这些改进措施为小米便签的可靠性和可维护性提供了坚实的基础。</w:t>
      </w:r>
    </w:p>
    <w:p>
      <w:pPr>
        <w:pStyle w:val="4"/>
        <w:spacing w:before="120" w:after="120" w:line="240" w:lineRule="auto"/>
      </w:pPr>
      <w:r>
        <w:t xml:space="preserve">3.4 </w:t>
      </w:r>
      <w:r>
        <w:rPr>
          <w:rFonts w:hint="eastAsia"/>
        </w:rPr>
        <w:t>维护后的软件原型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描述经过维护后的软件原型，展示其界面和操作流程等。说明与原有的开源软件有何不同。&gt;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维护后的小米便签图标与之前不同，可以根据用户需求自定义图标。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维护后，可进入便签编辑模式，在右上角点击朗读，实现朗读功能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维护后，在设备切换语言后，小米便签也会随之切换语言。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维护后进入小米便签，点击右上角的选项功能，选择最下方的“私密模式”，用户即可进入处于保护状态下的私密模式，看不到便签内容，再点击右上角选择“退出私密模式”即可恢复正常状态。</w:t>
      </w:r>
    </w:p>
    <w:p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维护后，正常进入小米便签编辑模式，左下角有一个相册图标，点击后即可在相册中选择图片插入到便签中。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cstheme="minorEastAsia"/>
          <w:color w:val="FF0000"/>
          <w:sz w:val="24"/>
          <w:szCs w:val="28"/>
          <w:lang w:val="en-US" w:eastAsia="zh-CN"/>
        </w:rPr>
      </w:pPr>
    </w:p>
    <w:p>
      <w:pPr>
        <w:spacing w:line="360" w:lineRule="auto"/>
        <w:ind w:firstLine="420" w:firstLineChars="200"/>
        <w:jc w:val="center"/>
        <w:rPr>
          <w:rFonts w:asciiTheme="minorEastAsia" w:hAnsiTheme="minorEastAsia" w:cstheme="minorEastAsia"/>
          <w:sz w:val="24"/>
          <w:szCs w:val="28"/>
        </w:rPr>
      </w:pPr>
      <w:r>
        <w:drawing>
          <wp:inline distT="0" distB="0" distL="114300" distR="114300">
            <wp:extent cx="1680210" cy="3583305"/>
            <wp:effectExtent l="0" t="0" r="11430" b="1333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" cy="358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经维护后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小米便签</w:t>
      </w:r>
      <w:r>
        <w:rPr>
          <w:rFonts w:hint="eastAsia" w:asciiTheme="minorEastAsia" w:hAnsiTheme="minorEastAsia" w:cstheme="minorEastAsia"/>
          <w:sz w:val="24"/>
          <w:szCs w:val="28"/>
        </w:rPr>
        <w:t>开源软件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更改图标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ind w:firstLine="420" w:firstLineChars="200"/>
        <w:jc w:val="center"/>
        <w:rPr>
          <w:rFonts w:asciiTheme="minorEastAsia" w:hAnsiTheme="minorEastAsia" w:cstheme="minorEastAsia"/>
          <w:sz w:val="24"/>
          <w:szCs w:val="28"/>
        </w:rPr>
      </w:pPr>
      <w:r>
        <w:drawing>
          <wp:inline distT="0" distB="0" distL="114300" distR="114300">
            <wp:extent cx="1941830" cy="4251960"/>
            <wp:effectExtent l="0" t="0" r="8890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4183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2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经维护后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小米便签</w:t>
      </w:r>
      <w:r>
        <w:rPr>
          <w:rFonts w:hint="eastAsia" w:asciiTheme="minorEastAsia" w:hAnsiTheme="minorEastAsia" w:cstheme="minorEastAsia"/>
          <w:sz w:val="24"/>
          <w:szCs w:val="28"/>
        </w:rPr>
        <w:t>开源软件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增加朗读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2712720" cy="5920740"/>
            <wp:effectExtent l="0" t="0" r="0" b="7620"/>
            <wp:docPr id="3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12720" cy="592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经维护后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小米便签</w:t>
      </w:r>
      <w:r>
        <w:rPr>
          <w:rFonts w:hint="eastAsia" w:asciiTheme="minorEastAsia" w:hAnsiTheme="minorEastAsia" w:cstheme="minorEastAsia"/>
          <w:sz w:val="24"/>
          <w:szCs w:val="28"/>
        </w:rPr>
        <w:t>开源软件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增加日语</w:t>
      </w:r>
      <w:r>
        <w:rPr>
          <w:rFonts w:hint="eastAsia" w:asciiTheme="minorEastAsia" w:hAnsiTheme="minorEastAsia" w:cstheme="minorEastAsia"/>
          <w:sz w:val="24"/>
          <w:szCs w:val="28"/>
        </w:rPr>
        <w:t>的界面原型</w:t>
      </w:r>
    </w:p>
    <w:p>
      <w:pPr>
        <w:spacing w:line="360" w:lineRule="auto"/>
        <w:jc w:val="center"/>
        <w:rPr>
          <w:rFonts w:hint="eastAsia"/>
        </w:rPr>
      </w:pP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114300" distR="114300">
            <wp:extent cx="2604135" cy="5824855"/>
            <wp:effectExtent l="0" t="0" r="1905" b="1206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04135" cy="582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40965" cy="5835015"/>
            <wp:effectExtent l="0" t="0" r="10795" b="1905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40965" cy="583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73630" cy="5173345"/>
            <wp:effectExtent l="0" t="0" r="3810" b="8255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73630" cy="517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369185" cy="5177155"/>
            <wp:effectExtent l="0" t="0" r="8255" b="4445"/>
            <wp:docPr id="22" name="图片 22" descr="1705390756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70539075603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69185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8"/>
        </w:rPr>
        <w:t>. 经维护后小米便签开源软件增加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私密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2459990" cy="5414010"/>
            <wp:effectExtent l="0" t="0" r="8890" b="1143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59990" cy="541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47925" cy="5404485"/>
            <wp:effectExtent l="0" t="0" r="5715" b="5715"/>
            <wp:docPr id="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540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82240" cy="5935980"/>
            <wp:effectExtent l="0" t="0" r="0" b="7620"/>
            <wp:docPr id="2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82240" cy="593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24"/>
          <w:szCs w:val="28"/>
        </w:rPr>
        <w:t>. 经维护后小米便签开源软件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插入图片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jc w:val="center"/>
        <w:rPr>
          <w:rFonts w:hint="eastAsia" w:asciiTheme="minorEastAsia" w:hAnsiTheme="minorEastAsia" w:cstheme="minorEastAsia"/>
          <w:sz w:val="24"/>
          <w:szCs w:val="28"/>
        </w:rPr>
      </w:pPr>
    </w:p>
    <w:p>
      <w:pPr>
        <w:spacing w:line="360" w:lineRule="auto"/>
        <w:ind w:firstLine="420" w:firstLineChars="200"/>
        <w:jc w:val="center"/>
      </w:pP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实践收获和体会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用文字描述阅读、分析和维护开源软件实践收获和体会&gt;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收获1：通过改变便签图标的功能维护，我学到了如何处理图标的替换和管理逻辑。这帮助我加深了对图形界面操作的理解，提升了我的界面设计能力。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</w:t>
      </w:r>
      <w:r>
        <w:rPr>
          <w:rFonts w:asciiTheme="minorEastAsia" w:hAnsiTheme="minorEastAsia" w:cstheme="minorEastAsia"/>
          <w:sz w:val="24"/>
          <w:szCs w:val="28"/>
        </w:rPr>
        <w:t>2</w:t>
      </w:r>
      <w:r>
        <w:rPr>
          <w:rFonts w:hint="eastAsia" w:asciiTheme="minorEastAsia" w:hAnsiTheme="minorEastAsia" w:cstheme="minorEastAsia"/>
          <w:sz w:val="24"/>
          <w:szCs w:val="28"/>
        </w:rPr>
        <w:t>：通过实现朗读功能，深入了解到如何集成语音引擎，与语音识别和合成相关的接口交互。对语音处理技术有了更深入的了解，加强了算法和接口设计能力。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8"/>
        </w:rPr>
        <w:t>：通过为软件添加多语言支持，学到了如何设计相应的语言切换逻辑，以及如何在界面展示和存储多语言文本。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8"/>
        </w:rPr>
        <w:t>：通过增加私密功能，学到了如何处理敏感信息，以及在用户界面中提供友好的隐私保护设置。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24"/>
          <w:szCs w:val="28"/>
        </w:rPr>
        <w:t>：通过插入图片功能的实现，了解到如何处理图片资源的加载和展示逻辑，以及如何集成图片库。这提升了图像处理和资源管理能力。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问题1：在改变便签图标的过程中，遇到一些图标样式兼容性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和</w:t>
      </w:r>
      <w:r>
        <w:rPr>
          <w:rFonts w:hint="eastAsia" w:asciiTheme="minorEastAsia" w:hAnsiTheme="minorEastAsia" w:cstheme="minorEastAsia"/>
          <w:sz w:val="24"/>
          <w:szCs w:val="28"/>
        </w:rPr>
        <w:t>图标资源引用的问题。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问题2：在朗读功能的维护过程中，遇到语言兼容性、语音质量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和</w:t>
      </w:r>
      <w:r>
        <w:rPr>
          <w:rFonts w:hint="eastAsia" w:asciiTheme="minorEastAsia" w:hAnsiTheme="minorEastAsia" w:cstheme="minorEastAsia"/>
          <w:sz w:val="24"/>
          <w:szCs w:val="28"/>
        </w:rPr>
        <w:t>节奏控制等问题。需要仔细处理这些问题，确保朗读功能正常工作且用户体验良好。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8"/>
        </w:rPr>
        <w:t>：在添加语言的过程中，遇到文本翻译的准确性、字符编码等问题。需要谨慎处理这些问题，确保多语言功能的稳定和可用性。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ab/>
      </w:r>
    </w:p>
    <w:p>
      <w:pPr>
        <w:spacing w:line="360" w:lineRule="auto"/>
        <w:ind w:firstLine="480" w:firstLineChars="200"/>
        <w:rPr>
          <w:rFonts w:hint="default" w:asciiTheme="minorEastAsia" w:hAnsiTheme="minorEastAsia" w:eastAsia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8"/>
        </w:rPr>
        <w:t>：增加私密功能</w:t>
      </w:r>
      <w:r>
        <w:rPr>
          <w:rFonts w:hint="eastAsia" w:asciiTheme="minorEastAsia" w:hAnsiTheme="minorEastAsia" w:cstheme="minorEastAsia"/>
          <w:sz w:val="24"/>
          <w:szCs w:val="28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没有设置加密密码，功能过于简单。</w:t>
      </w:r>
    </w:p>
    <w:p>
      <w:pPr>
        <w:spacing w:line="360" w:lineRule="auto"/>
        <w:ind w:firstLine="420" w:firstLineChars="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24"/>
          <w:szCs w:val="28"/>
        </w:rPr>
        <w:t>：在插入图片的过程中，遇到图片格式兼容性、内存管理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和</w:t>
      </w:r>
      <w:r>
        <w:rPr>
          <w:rFonts w:hint="eastAsia" w:asciiTheme="minorEastAsia" w:hAnsiTheme="minorEastAsia" w:cstheme="minorEastAsia"/>
          <w:sz w:val="24"/>
          <w:szCs w:val="28"/>
        </w:rPr>
        <w:t>图片显示的问题。</w:t>
      </w:r>
    </w:p>
    <w:p>
      <w:pPr>
        <w:spacing w:line="360" w:lineRule="auto"/>
        <w:ind w:firstLine="420" w:firstLineChars="0"/>
        <w:rPr>
          <w:rFonts w:asciiTheme="minorEastAsia" w:hAnsiTheme="minorEastAsia" w:cstheme="minorEastAsia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BB147E"/>
    <w:multiLevelType w:val="singleLevel"/>
    <w:tmpl w:val="A4BB147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5681AFD"/>
    <w:multiLevelType w:val="multilevel"/>
    <w:tmpl w:val="05681AFD"/>
    <w:lvl w:ilvl="0" w:tentative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2">
    <w:nsid w:val="4C7F5A11"/>
    <w:multiLevelType w:val="multilevel"/>
    <w:tmpl w:val="4C7F5A1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3ZTg5MDEyOTM4NjBiN2ZkNmZmYTQwZTM1NDIzZGIifQ=="/>
    <w:docVar w:name="KSO_WPS_MARK_KEY" w:val="d2c81430-85c5-4d31-ab0f-2b97eba6bb48"/>
  </w:docVars>
  <w:rsids>
    <w:rsidRoot w:val="007A1F2B"/>
    <w:rsid w:val="00003868"/>
    <w:rsid w:val="00036FF5"/>
    <w:rsid w:val="000411B1"/>
    <w:rsid w:val="00060EB4"/>
    <w:rsid w:val="00062FC9"/>
    <w:rsid w:val="00096009"/>
    <w:rsid w:val="000A37CC"/>
    <w:rsid w:val="000C2249"/>
    <w:rsid w:val="000C3E40"/>
    <w:rsid w:val="000D22BA"/>
    <w:rsid w:val="000F2FD2"/>
    <w:rsid w:val="001265A9"/>
    <w:rsid w:val="00153F70"/>
    <w:rsid w:val="0016555C"/>
    <w:rsid w:val="00175801"/>
    <w:rsid w:val="00182C19"/>
    <w:rsid w:val="002351C2"/>
    <w:rsid w:val="0024229A"/>
    <w:rsid w:val="00276ADF"/>
    <w:rsid w:val="0028565D"/>
    <w:rsid w:val="002E4531"/>
    <w:rsid w:val="002F4049"/>
    <w:rsid w:val="003129B2"/>
    <w:rsid w:val="00314B21"/>
    <w:rsid w:val="00337B61"/>
    <w:rsid w:val="00356DCB"/>
    <w:rsid w:val="00406A12"/>
    <w:rsid w:val="00415026"/>
    <w:rsid w:val="00446465"/>
    <w:rsid w:val="00463264"/>
    <w:rsid w:val="004D4B95"/>
    <w:rsid w:val="0050499F"/>
    <w:rsid w:val="00517BB6"/>
    <w:rsid w:val="00615497"/>
    <w:rsid w:val="00667739"/>
    <w:rsid w:val="00670003"/>
    <w:rsid w:val="00694268"/>
    <w:rsid w:val="006A0BA4"/>
    <w:rsid w:val="006B5461"/>
    <w:rsid w:val="00721B29"/>
    <w:rsid w:val="00754F6B"/>
    <w:rsid w:val="0076122B"/>
    <w:rsid w:val="00790A94"/>
    <w:rsid w:val="007A1F2B"/>
    <w:rsid w:val="007C32B9"/>
    <w:rsid w:val="007C3ED2"/>
    <w:rsid w:val="007C75B4"/>
    <w:rsid w:val="007E0D0A"/>
    <w:rsid w:val="00830853"/>
    <w:rsid w:val="00841E74"/>
    <w:rsid w:val="00851EF2"/>
    <w:rsid w:val="00860B61"/>
    <w:rsid w:val="008C5CD3"/>
    <w:rsid w:val="008E4B12"/>
    <w:rsid w:val="008E5990"/>
    <w:rsid w:val="00912118"/>
    <w:rsid w:val="00916B21"/>
    <w:rsid w:val="0093098A"/>
    <w:rsid w:val="00990A87"/>
    <w:rsid w:val="009C1B43"/>
    <w:rsid w:val="009C30D2"/>
    <w:rsid w:val="009D171C"/>
    <w:rsid w:val="009F4762"/>
    <w:rsid w:val="00A81223"/>
    <w:rsid w:val="00A86E76"/>
    <w:rsid w:val="00AA5DE1"/>
    <w:rsid w:val="00AC7D56"/>
    <w:rsid w:val="00AE33CF"/>
    <w:rsid w:val="00AF7A44"/>
    <w:rsid w:val="00B24A0A"/>
    <w:rsid w:val="00BD4029"/>
    <w:rsid w:val="00BD4ECD"/>
    <w:rsid w:val="00BD4FFB"/>
    <w:rsid w:val="00C4164A"/>
    <w:rsid w:val="00C55B4D"/>
    <w:rsid w:val="00C641A9"/>
    <w:rsid w:val="00C6714A"/>
    <w:rsid w:val="00C7440D"/>
    <w:rsid w:val="00CB3046"/>
    <w:rsid w:val="00CD7196"/>
    <w:rsid w:val="00CF1658"/>
    <w:rsid w:val="00D1212D"/>
    <w:rsid w:val="00D36548"/>
    <w:rsid w:val="00D62C32"/>
    <w:rsid w:val="00DF70B7"/>
    <w:rsid w:val="00E36FC9"/>
    <w:rsid w:val="00E530E4"/>
    <w:rsid w:val="00E6203E"/>
    <w:rsid w:val="00EF499E"/>
    <w:rsid w:val="00F04A68"/>
    <w:rsid w:val="00F27F5C"/>
    <w:rsid w:val="00F30ADA"/>
    <w:rsid w:val="00F3446F"/>
    <w:rsid w:val="00F46F95"/>
    <w:rsid w:val="00F62D10"/>
    <w:rsid w:val="00F957A9"/>
    <w:rsid w:val="00FB66CF"/>
    <w:rsid w:val="00FC5740"/>
    <w:rsid w:val="00FF4288"/>
    <w:rsid w:val="01297889"/>
    <w:rsid w:val="05CB7EF1"/>
    <w:rsid w:val="06FF4665"/>
    <w:rsid w:val="1D8A76C2"/>
    <w:rsid w:val="1EAE1310"/>
    <w:rsid w:val="1FD14FC5"/>
    <w:rsid w:val="21957946"/>
    <w:rsid w:val="21D95D87"/>
    <w:rsid w:val="250F59B4"/>
    <w:rsid w:val="27A62C9F"/>
    <w:rsid w:val="2A131D49"/>
    <w:rsid w:val="2A5C092E"/>
    <w:rsid w:val="363650FE"/>
    <w:rsid w:val="37D00B70"/>
    <w:rsid w:val="38D7746D"/>
    <w:rsid w:val="3A8E695D"/>
    <w:rsid w:val="4C3B45C8"/>
    <w:rsid w:val="4FB25B05"/>
    <w:rsid w:val="4FD27B6C"/>
    <w:rsid w:val="504F59C1"/>
    <w:rsid w:val="52490CAE"/>
    <w:rsid w:val="56462CE4"/>
    <w:rsid w:val="5B4517BC"/>
    <w:rsid w:val="5D3A2E77"/>
    <w:rsid w:val="5E8404C8"/>
    <w:rsid w:val="625F3FF3"/>
    <w:rsid w:val="629C0452"/>
    <w:rsid w:val="65245E23"/>
    <w:rsid w:val="66735319"/>
    <w:rsid w:val="6A9A31A7"/>
    <w:rsid w:val="6BB107A8"/>
    <w:rsid w:val="7BB4067D"/>
    <w:rsid w:val="7CA13EFF"/>
    <w:rsid w:val="7D4151F7"/>
    <w:rsid w:val="7EF273C3"/>
    <w:rsid w:val="7F2F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link w:val="19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autoRedefine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autoRedefine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</w:rPr>
  </w:style>
  <w:style w:type="character" w:styleId="14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6">
    <w:name w:val="样式48 Char Char Char"/>
    <w:basedOn w:val="1"/>
    <w:autoRedefine/>
    <w:qFormat/>
    <w:uiPriority w:val="0"/>
    <w:pPr>
      <w:adjustRightInd w:val="0"/>
      <w:snapToGrid w:val="0"/>
      <w:spacing w:line="360" w:lineRule="auto"/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17">
    <w:name w:val="页眉 字符"/>
    <w:basedOn w:val="12"/>
    <w:link w:val="7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字符"/>
    <w:basedOn w:val="12"/>
    <w:link w:val="6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标题 4 字符"/>
    <w:basedOn w:val="12"/>
    <w:link w:val="4"/>
    <w:autoRedefine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numbering" Target="numbering.xml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5515C-0220-47D0-8E8A-F1F258FF0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3589</Words>
  <Characters>7299</Characters>
  <Lines>25</Lines>
  <Paragraphs>7</Paragraphs>
  <TotalTime>60</TotalTime>
  <ScaleCrop>false</ScaleCrop>
  <LinksUpToDate>false</LinksUpToDate>
  <CharactersWithSpaces>7458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2020-09-17T14:36:00Z</dcterms:created>
  <dc:creator>ylz</dc:creator>
  <cp:lastModifiedBy>微信用户</cp:lastModifiedBy>
  <dcterms:modified xsi:type="dcterms:W3CDTF">2024-01-16T08:26:31Z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E598AEAF11F84FD0944C37D3D975E75B_13</vt:lpwstr>
  </property>
</Properties>
</file>